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56F" w:rsidRDefault="00EE008C" w:rsidP="00EE008C">
      <w:pPr>
        <w:tabs>
          <w:tab w:val="center" w:pos="5102"/>
          <w:tab w:val="left" w:pos="8822"/>
        </w:tabs>
        <w:adjustRightInd w:val="0"/>
        <w:spacing w:line="360" w:lineRule="auto"/>
        <w:jc w:val="right"/>
        <w:rPr>
          <w:sz w:val="20"/>
          <w:szCs w:val="22"/>
          <w:lang w:val="es-MX"/>
        </w:rPr>
      </w:pPr>
      <w:r w:rsidRPr="00EE008C">
        <w:rPr>
          <w:sz w:val="20"/>
          <w:szCs w:val="22"/>
          <w:lang w:val="es-ES"/>
        </w:rPr>
        <w:t>Art</w:t>
      </w:r>
      <w:proofErr w:type="spellStart"/>
      <w:r w:rsidRPr="00EE008C">
        <w:rPr>
          <w:sz w:val="20"/>
          <w:szCs w:val="22"/>
          <w:lang w:val="es-MX"/>
        </w:rPr>
        <w:t>ículo</w:t>
      </w:r>
      <w:proofErr w:type="spellEnd"/>
      <w:r w:rsidRPr="00EE008C">
        <w:rPr>
          <w:sz w:val="20"/>
          <w:szCs w:val="22"/>
          <w:lang w:val="es-MX"/>
        </w:rPr>
        <w:t xml:space="preserve"> original</w:t>
      </w:r>
    </w:p>
    <w:p w:rsidR="00EE008C" w:rsidRPr="00EE008C" w:rsidRDefault="00EE008C" w:rsidP="00EE008C">
      <w:pPr>
        <w:tabs>
          <w:tab w:val="center" w:pos="5102"/>
          <w:tab w:val="left" w:pos="8822"/>
        </w:tabs>
        <w:adjustRightInd w:val="0"/>
        <w:spacing w:line="360" w:lineRule="auto"/>
        <w:rPr>
          <w:sz w:val="22"/>
          <w:szCs w:val="22"/>
          <w:lang w:val="es-ES"/>
        </w:rPr>
      </w:pPr>
    </w:p>
    <w:p w:rsidR="00015FCF" w:rsidRPr="00EE008C" w:rsidRDefault="00EB1551" w:rsidP="00A64254">
      <w:pPr>
        <w:widowControl w:val="0"/>
        <w:spacing w:line="360" w:lineRule="auto"/>
        <w:jc w:val="center"/>
        <w:rPr>
          <w:b/>
          <w:bCs/>
          <w:sz w:val="28"/>
          <w:lang w:val="es-ES_tradnl"/>
        </w:rPr>
      </w:pPr>
      <w:r w:rsidRPr="00EE008C">
        <w:rPr>
          <w:b/>
          <w:bCs/>
          <w:sz w:val="28"/>
          <w:lang w:val="es-ES_tradnl"/>
        </w:rPr>
        <w:t>El desarrollo local</w:t>
      </w:r>
      <w:r w:rsidR="00015FCF" w:rsidRPr="00EE008C">
        <w:rPr>
          <w:b/>
          <w:bCs/>
          <w:sz w:val="28"/>
          <w:lang w:val="es-ES_tradnl"/>
        </w:rPr>
        <w:t>:</w:t>
      </w:r>
      <w:r w:rsidR="00192D3A" w:rsidRPr="00EE008C">
        <w:rPr>
          <w:b/>
          <w:bCs/>
          <w:sz w:val="28"/>
          <w:lang w:val="es-ES_tradnl"/>
        </w:rPr>
        <w:t xml:space="preserve"> e</w:t>
      </w:r>
      <w:r w:rsidRPr="00EE008C">
        <w:rPr>
          <w:b/>
          <w:bCs/>
          <w:sz w:val="28"/>
          <w:lang w:val="es-ES_tradnl"/>
        </w:rPr>
        <w:t>scenario para la prevención social</w:t>
      </w:r>
    </w:p>
    <w:p w:rsidR="00015FCF" w:rsidRDefault="00192D3A" w:rsidP="00A64254">
      <w:pPr>
        <w:spacing w:line="360" w:lineRule="auto"/>
        <w:jc w:val="center"/>
        <w:rPr>
          <w:bCs/>
          <w:sz w:val="28"/>
          <w:lang w:val="es-ES_tradnl"/>
        </w:rPr>
      </w:pPr>
      <w:r w:rsidRPr="00EE008C">
        <w:rPr>
          <w:bCs/>
          <w:sz w:val="28"/>
          <w:lang w:val="es-ES_tradnl"/>
        </w:rPr>
        <w:t xml:space="preserve">Local </w:t>
      </w:r>
      <w:proofErr w:type="spellStart"/>
      <w:r w:rsidRPr="00EE008C">
        <w:rPr>
          <w:bCs/>
          <w:sz w:val="28"/>
          <w:lang w:val="es-ES_tradnl"/>
        </w:rPr>
        <w:t>development</w:t>
      </w:r>
      <w:proofErr w:type="spellEnd"/>
      <w:r w:rsidRPr="00EE008C">
        <w:rPr>
          <w:bCs/>
          <w:sz w:val="28"/>
          <w:lang w:val="es-ES_tradnl"/>
        </w:rPr>
        <w:t>: a</w:t>
      </w:r>
      <w:r w:rsidR="00E641A1" w:rsidRPr="00EE008C">
        <w:rPr>
          <w:bCs/>
          <w:sz w:val="28"/>
          <w:lang w:val="es-ES_tradnl"/>
        </w:rPr>
        <w:t xml:space="preserve"> </w:t>
      </w:r>
      <w:proofErr w:type="spellStart"/>
      <w:r w:rsidR="00EB1551" w:rsidRPr="00EE008C">
        <w:rPr>
          <w:bCs/>
          <w:sz w:val="28"/>
          <w:lang w:val="es-ES_tradnl"/>
        </w:rPr>
        <w:t>scenario</w:t>
      </w:r>
      <w:proofErr w:type="spellEnd"/>
      <w:r w:rsidR="00EB1551" w:rsidRPr="00EE008C">
        <w:rPr>
          <w:bCs/>
          <w:sz w:val="28"/>
          <w:lang w:val="es-ES_tradnl"/>
        </w:rPr>
        <w:t xml:space="preserve"> </w:t>
      </w:r>
      <w:proofErr w:type="spellStart"/>
      <w:r w:rsidR="00EB1551" w:rsidRPr="00EE008C">
        <w:rPr>
          <w:bCs/>
          <w:sz w:val="28"/>
          <w:lang w:val="es-ES_tradnl"/>
        </w:rPr>
        <w:t>for</w:t>
      </w:r>
      <w:proofErr w:type="spellEnd"/>
      <w:r w:rsidR="00EB1551" w:rsidRPr="00EE008C">
        <w:rPr>
          <w:bCs/>
          <w:sz w:val="28"/>
          <w:lang w:val="es-ES_tradnl"/>
        </w:rPr>
        <w:t xml:space="preserve"> social </w:t>
      </w:r>
      <w:proofErr w:type="spellStart"/>
      <w:r w:rsidR="00EB1551" w:rsidRPr="00EE008C">
        <w:rPr>
          <w:bCs/>
          <w:sz w:val="28"/>
          <w:lang w:val="es-ES_tradnl"/>
        </w:rPr>
        <w:t>prevention</w:t>
      </w:r>
      <w:proofErr w:type="spellEnd"/>
    </w:p>
    <w:p w:rsidR="00EE008C" w:rsidRDefault="00EE008C" w:rsidP="00A64254">
      <w:pPr>
        <w:spacing w:line="360" w:lineRule="auto"/>
        <w:jc w:val="center"/>
        <w:rPr>
          <w:bCs/>
          <w:sz w:val="28"/>
          <w:lang w:val="es-ES_tradnl"/>
        </w:rPr>
      </w:pPr>
    </w:p>
    <w:p w:rsidR="00EE008C" w:rsidRPr="00EE008C" w:rsidRDefault="00D817A5" w:rsidP="00EE008C">
      <w:pPr>
        <w:suppressAutoHyphens/>
        <w:autoSpaceDE w:val="0"/>
        <w:autoSpaceDN w:val="0"/>
        <w:adjustRightInd w:val="0"/>
        <w:spacing w:line="360" w:lineRule="auto"/>
        <w:textAlignment w:val="center"/>
        <w:rPr>
          <w:lang w:val="es-ES_tradnl"/>
        </w:rPr>
      </w:pPr>
      <w:proofErr w:type="spellStart"/>
      <w:r w:rsidRPr="00EE008C">
        <w:rPr>
          <w:bCs/>
          <w:lang w:val="es-ES_tradnl"/>
        </w:rPr>
        <w:t>Adianez</w:t>
      </w:r>
      <w:proofErr w:type="spellEnd"/>
      <w:r w:rsidRPr="00EE008C">
        <w:rPr>
          <w:bCs/>
          <w:lang w:val="es-ES_tradnl"/>
        </w:rPr>
        <w:t xml:space="preserve"> González Pardo</w:t>
      </w:r>
      <w:r w:rsidR="005E3461" w:rsidRPr="00EE008C">
        <w:rPr>
          <w:bCs/>
          <w:vertAlign w:val="superscript"/>
          <w:lang w:val="es-ES_tradnl"/>
        </w:rPr>
        <w:t>1</w:t>
      </w:r>
      <w:r w:rsidR="00EE008C">
        <w:rPr>
          <w:bCs/>
          <w:vertAlign w:val="superscript"/>
          <w:lang w:val="es-ES_tradnl"/>
        </w:rPr>
        <w:t>*</w:t>
      </w:r>
      <w:r w:rsidR="00EE008C" w:rsidRPr="00182163">
        <w:rPr>
          <w:bCs/>
          <w:lang w:val="es-ES_tradnl"/>
        </w:rPr>
        <w:t>https://orcid.org/</w:t>
      </w:r>
      <w:r w:rsidR="00EE008C" w:rsidRPr="00EE008C">
        <w:rPr>
          <w:lang w:val="es-ES_tradnl"/>
        </w:rPr>
        <w:t>0009-0005-2090-3527</w:t>
      </w:r>
    </w:p>
    <w:p w:rsidR="00EE008C" w:rsidRPr="00EE008C" w:rsidRDefault="00EE008C" w:rsidP="00EE008C">
      <w:pPr>
        <w:suppressAutoHyphens/>
        <w:autoSpaceDE w:val="0"/>
        <w:autoSpaceDN w:val="0"/>
        <w:adjustRightInd w:val="0"/>
        <w:spacing w:line="360" w:lineRule="auto"/>
        <w:textAlignment w:val="center"/>
        <w:rPr>
          <w:lang w:val="es-ES_tradnl"/>
        </w:rPr>
      </w:pPr>
      <w:proofErr w:type="spellStart"/>
      <w:r w:rsidRPr="00EE008C">
        <w:rPr>
          <w:bCs/>
          <w:lang w:val="es-ES_tradnl"/>
        </w:rPr>
        <w:t>Elme</w:t>
      </w:r>
      <w:proofErr w:type="spellEnd"/>
      <w:r w:rsidRPr="00EE008C">
        <w:rPr>
          <w:bCs/>
          <w:lang w:val="es-ES_tradnl"/>
        </w:rPr>
        <w:t xml:space="preserve"> Carballo Ramos</w:t>
      </w:r>
      <w:r w:rsidRPr="00EE008C">
        <w:rPr>
          <w:bCs/>
          <w:vertAlign w:val="superscript"/>
          <w:lang w:val="es-ES_tradnl"/>
        </w:rPr>
        <w:t>1</w:t>
      </w:r>
      <w:r w:rsidRPr="00182163">
        <w:rPr>
          <w:bCs/>
          <w:lang w:val="es-ES_tradnl"/>
        </w:rPr>
        <w:t>https://orcid.org/</w:t>
      </w:r>
      <w:r w:rsidRPr="00EE008C">
        <w:rPr>
          <w:lang w:val="es-ES_tradnl"/>
        </w:rPr>
        <w:t>0000-0003-1260-7160</w:t>
      </w:r>
    </w:p>
    <w:p w:rsidR="00EE008C" w:rsidRPr="00EE008C" w:rsidRDefault="00EE008C" w:rsidP="00EE008C">
      <w:pPr>
        <w:suppressAutoHyphens/>
        <w:autoSpaceDE w:val="0"/>
        <w:autoSpaceDN w:val="0"/>
        <w:adjustRightInd w:val="0"/>
        <w:spacing w:line="360" w:lineRule="auto"/>
        <w:textAlignment w:val="center"/>
        <w:rPr>
          <w:lang w:val="es-ES"/>
        </w:rPr>
      </w:pPr>
      <w:proofErr w:type="spellStart"/>
      <w:r w:rsidRPr="00EE008C">
        <w:rPr>
          <w:bCs/>
          <w:lang w:val="es-ES_tradnl"/>
        </w:rPr>
        <w:t>Edianny</w:t>
      </w:r>
      <w:proofErr w:type="spellEnd"/>
      <w:r w:rsidRPr="00EE008C">
        <w:rPr>
          <w:bCs/>
          <w:lang w:val="es-ES_tradnl"/>
        </w:rPr>
        <w:t xml:space="preserve"> Carballo Cruz</w:t>
      </w:r>
      <w:r w:rsidRPr="00EE008C">
        <w:rPr>
          <w:bCs/>
          <w:vertAlign w:val="superscript"/>
          <w:lang w:val="es-ES_tradnl"/>
        </w:rPr>
        <w:t>1</w:t>
      </w:r>
      <w:r w:rsidRPr="00182163">
        <w:rPr>
          <w:bCs/>
          <w:lang w:val="es-ES_tradnl"/>
        </w:rPr>
        <w:t>https://orcid.org/</w:t>
      </w:r>
      <w:r w:rsidRPr="00EE008C">
        <w:rPr>
          <w:lang w:val="es-ES"/>
        </w:rPr>
        <w:t>0000-0001-9628-1510</w:t>
      </w:r>
    </w:p>
    <w:p w:rsidR="00EE008C" w:rsidRPr="00EE008C" w:rsidRDefault="00EE008C" w:rsidP="00EE008C">
      <w:pPr>
        <w:suppressAutoHyphens/>
        <w:autoSpaceDE w:val="0"/>
        <w:autoSpaceDN w:val="0"/>
        <w:adjustRightInd w:val="0"/>
        <w:spacing w:line="360" w:lineRule="auto"/>
        <w:textAlignment w:val="center"/>
        <w:rPr>
          <w:bCs/>
          <w:lang w:val="es-ES"/>
        </w:rPr>
      </w:pPr>
    </w:p>
    <w:p w:rsidR="00EE008C" w:rsidRDefault="00EE008C" w:rsidP="00EE008C">
      <w:pPr>
        <w:suppressAutoHyphens/>
        <w:autoSpaceDE w:val="0"/>
        <w:autoSpaceDN w:val="0"/>
        <w:adjustRightInd w:val="0"/>
        <w:spacing w:line="360" w:lineRule="auto"/>
        <w:textAlignment w:val="center"/>
        <w:rPr>
          <w:bCs/>
          <w:lang w:val="es-ES_tradnl"/>
        </w:rPr>
      </w:pPr>
      <w:r w:rsidRPr="00EE008C">
        <w:rPr>
          <w:bCs/>
          <w:vertAlign w:val="superscript"/>
          <w:lang w:val="es-ES_tradnl"/>
        </w:rPr>
        <w:t>1</w:t>
      </w:r>
      <w:r w:rsidRPr="00EE008C">
        <w:rPr>
          <w:bCs/>
          <w:lang w:val="es-ES_tradnl"/>
        </w:rPr>
        <w:t>Universidad de Ciego de Ávila “Máximo Gómez Báez”. Ciego de Ávila, Cuba.</w:t>
      </w:r>
    </w:p>
    <w:p w:rsidR="00EE008C" w:rsidRPr="00EE008C" w:rsidRDefault="00EE008C" w:rsidP="00EE008C">
      <w:pPr>
        <w:suppressAutoHyphens/>
        <w:autoSpaceDE w:val="0"/>
        <w:autoSpaceDN w:val="0"/>
        <w:adjustRightInd w:val="0"/>
        <w:spacing w:line="360" w:lineRule="auto"/>
        <w:textAlignment w:val="center"/>
        <w:rPr>
          <w:bCs/>
          <w:vertAlign w:val="superscript"/>
          <w:lang w:val="es-ES_tradnl"/>
        </w:rPr>
      </w:pPr>
    </w:p>
    <w:p w:rsidR="00EE008C" w:rsidRDefault="00EE008C" w:rsidP="00EE008C">
      <w:pPr>
        <w:suppressAutoHyphens/>
        <w:autoSpaceDE w:val="0"/>
        <w:autoSpaceDN w:val="0"/>
        <w:adjustRightInd w:val="0"/>
        <w:spacing w:line="360" w:lineRule="auto"/>
        <w:textAlignment w:val="center"/>
        <w:rPr>
          <w:bCs/>
          <w:lang w:val="es-ES_tradnl"/>
        </w:rPr>
      </w:pPr>
      <w:r>
        <w:rPr>
          <w:bCs/>
          <w:lang w:val="es-ES_tradnl"/>
        </w:rPr>
        <w:t xml:space="preserve">*Autor de la correspondencia: </w:t>
      </w:r>
      <w:hyperlink r:id="rId9" w:history="1">
        <w:r w:rsidRPr="00334B26">
          <w:rPr>
            <w:rStyle w:val="Hipervnculo"/>
            <w:bCs/>
            <w:lang w:val="es-ES_tradnl"/>
          </w:rPr>
          <w:t>adianezgp@unica.cu</w:t>
        </w:r>
      </w:hyperlink>
    </w:p>
    <w:p w:rsidR="00EE008C" w:rsidRDefault="00EE008C" w:rsidP="00EE008C">
      <w:pPr>
        <w:suppressAutoHyphens/>
        <w:autoSpaceDE w:val="0"/>
        <w:autoSpaceDN w:val="0"/>
        <w:adjustRightInd w:val="0"/>
        <w:spacing w:line="360" w:lineRule="auto"/>
        <w:textAlignment w:val="center"/>
        <w:rPr>
          <w:bCs/>
          <w:lang w:val="es-ES_tradnl"/>
        </w:rPr>
      </w:pPr>
    </w:p>
    <w:p w:rsidR="0035655F" w:rsidRPr="00EE008C" w:rsidRDefault="00ED1F14" w:rsidP="00EE008C">
      <w:pPr>
        <w:suppressAutoHyphens/>
        <w:autoSpaceDE w:val="0"/>
        <w:autoSpaceDN w:val="0"/>
        <w:adjustRightInd w:val="0"/>
        <w:spacing w:line="360" w:lineRule="auto"/>
        <w:textAlignment w:val="center"/>
        <w:rPr>
          <w:b/>
          <w:bCs/>
          <w:lang w:val="es-ES_tradnl"/>
        </w:rPr>
      </w:pPr>
      <w:r w:rsidRPr="00EE008C">
        <w:rPr>
          <w:b/>
          <w:bCs/>
          <w:lang w:val="es-ES_tradnl"/>
        </w:rPr>
        <w:t>R</w:t>
      </w:r>
      <w:r w:rsidR="0035655F" w:rsidRPr="00EE008C">
        <w:rPr>
          <w:b/>
          <w:bCs/>
          <w:lang w:val="es-ES_tradnl"/>
        </w:rPr>
        <w:t>ESUMEN</w:t>
      </w:r>
    </w:p>
    <w:p w:rsidR="001D3C8D" w:rsidRPr="00EE008C" w:rsidRDefault="001D3C8D" w:rsidP="00A64254">
      <w:pPr>
        <w:spacing w:line="360" w:lineRule="auto"/>
        <w:contextualSpacing/>
        <w:jc w:val="both"/>
        <w:rPr>
          <w:lang w:val="es-ES"/>
        </w:rPr>
      </w:pPr>
      <w:r w:rsidRPr="00EE008C">
        <w:rPr>
          <w:b/>
          <w:bCs/>
          <w:color w:val="000000"/>
          <w:lang w:val="es-ES" w:eastAsia="es-GT"/>
        </w:rPr>
        <w:t xml:space="preserve">Introducción: </w:t>
      </w:r>
      <w:r w:rsidR="00637552" w:rsidRPr="00EE008C">
        <w:rPr>
          <w:color w:val="000000"/>
          <w:lang w:val="es-ES"/>
        </w:rPr>
        <w:t>En los escenarios de innovación social en el desarrollo local en Cuba, constituye prioridad la creación de capacidades para el desempeño eficiente y creativo de los actores locales en la prevención social, como contribución a</w:t>
      </w:r>
      <w:r w:rsidR="00626792" w:rsidRPr="00EE008C">
        <w:rPr>
          <w:color w:val="000000"/>
          <w:lang w:val="es-ES"/>
        </w:rPr>
        <w:t>l impacto en la calidad de vida de la población</w:t>
      </w:r>
      <w:r w:rsidR="00E616FE" w:rsidRPr="00EE008C">
        <w:rPr>
          <w:color w:val="000000"/>
          <w:lang w:val="es-ES"/>
        </w:rPr>
        <w:t>.</w:t>
      </w:r>
    </w:p>
    <w:p w:rsidR="001D3C8D" w:rsidRPr="00EE008C" w:rsidRDefault="001D3C8D" w:rsidP="00A64254">
      <w:pPr>
        <w:widowControl w:val="0"/>
        <w:tabs>
          <w:tab w:val="left" w:pos="330"/>
        </w:tabs>
        <w:spacing w:line="360" w:lineRule="auto"/>
        <w:contextualSpacing/>
        <w:jc w:val="both"/>
        <w:rPr>
          <w:color w:val="000000"/>
          <w:lang w:val="es-ES" w:eastAsia="es-GT"/>
        </w:rPr>
      </w:pPr>
      <w:r w:rsidRPr="00EE008C">
        <w:rPr>
          <w:b/>
          <w:bCs/>
          <w:color w:val="000000"/>
          <w:lang w:val="es-ES" w:eastAsia="es-GT"/>
        </w:rPr>
        <w:t>Objetivo:</w:t>
      </w:r>
      <w:r w:rsidRPr="00EE008C">
        <w:rPr>
          <w:color w:val="000000"/>
          <w:lang w:val="es-ES" w:eastAsia="es-GT"/>
        </w:rPr>
        <w:t xml:space="preserve"> Elaborar un procedimiento de prevención social, identificando las relaciones entre los actores del territorio, para el desarrollo de capacidades en el desempeño de la actividad preventiva, en</w:t>
      </w:r>
      <w:r w:rsidR="00E616FE" w:rsidRPr="00EE008C">
        <w:rPr>
          <w:color w:val="000000"/>
          <w:lang w:val="es-ES" w:eastAsia="es-GT"/>
        </w:rPr>
        <w:t xml:space="preserve"> el marco del desarrollo local.</w:t>
      </w:r>
    </w:p>
    <w:p w:rsidR="001D3C8D" w:rsidRPr="00EE008C" w:rsidRDefault="001D3C8D" w:rsidP="00A64254">
      <w:pPr>
        <w:widowControl w:val="0"/>
        <w:tabs>
          <w:tab w:val="left" w:pos="330"/>
        </w:tabs>
        <w:spacing w:line="360" w:lineRule="auto"/>
        <w:contextualSpacing/>
        <w:jc w:val="both"/>
        <w:rPr>
          <w:color w:val="000000"/>
          <w:lang w:val="es-ES" w:eastAsia="es-GT"/>
        </w:rPr>
      </w:pPr>
      <w:r w:rsidRPr="00EE008C">
        <w:rPr>
          <w:b/>
          <w:bCs/>
          <w:color w:val="000000"/>
          <w:lang w:val="es-ES" w:eastAsia="es-GT"/>
        </w:rPr>
        <w:t>Métodos:</w:t>
      </w:r>
      <w:r w:rsidR="00F3415D" w:rsidRPr="00EE008C">
        <w:rPr>
          <w:b/>
          <w:bCs/>
          <w:color w:val="000000"/>
          <w:lang w:val="es-ES" w:eastAsia="es-GT"/>
        </w:rPr>
        <w:t xml:space="preserve"> </w:t>
      </w:r>
      <w:r w:rsidRPr="00EE008C">
        <w:rPr>
          <w:bCs/>
          <w:lang w:val="es-ES"/>
        </w:rPr>
        <w:t>Se tomaron en consideración los principios de autodesarrollo comunitario, el enfoque sociológico de la prevención social del delito y se usó como referente una Propuesta Metodológica para la prevención social de la violencia y la delincuencia en el escenario del desarrollo económico local en el Estado de México</w:t>
      </w:r>
      <w:r w:rsidR="00E616FE" w:rsidRPr="00EE008C">
        <w:rPr>
          <w:color w:val="000000"/>
          <w:lang w:val="es-ES" w:eastAsia="es-GT"/>
        </w:rPr>
        <w:t>.</w:t>
      </w:r>
    </w:p>
    <w:p w:rsidR="00E616FE" w:rsidRPr="00EE008C" w:rsidRDefault="001D3C8D" w:rsidP="00A64254">
      <w:pPr>
        <w:widowControl w:val="0"/>
        <w:tabs>
          <w:tab w:val="left" w:pos="330"/>
        </w:tabs>
        <w:spacing w:line="360" w:lineRule="auto"/>
        <w:contextualSpacing/>
        <w:jc w:val="both"/>
        <w:rPr>
          <w:color w:val="000000"/>
          <w:lang w:val="es-ES" w:eastAsia="es-GT"/>
        </w:rPr>
      </w:pPr>
      <w:r w:rsidRPr="00EE008C">
        <w:rPr>
          <w:b/>
          <w:bCs/>
          <w:color w:val="000000"/>
          <w:lang w:val="es-ES" w:eastAsia="es-GT"/>
        </w:rPr>
        <w:t xml:space="preserve">Resultados: </w:t>
      </w:r>
      <w:r w:rsidRPr="00EE008C">
        <w:rPr>
          <w:color w:val="000000"/>
          <w:lang w:val="es-ES" w:eastAsia="es-GT"/>
        </w:rPr>
        <w:t xml:space="preserve">Los especialistas consideraron que el 100% de las actividades propuestas en el procedimiento son muy adecuadas y adecuadas; se determinó que existe una visión segmentada de la actividad de prevención social y que la provincia de Ciego de Ávila cuenta con potencialidades </w:t>
      </w:r>
      <w:r w:rsidR="006B4F52" w:rsidRPr="00EE008C">
        <w:rPr>
          <w:color w:val="000000"/>
          <w:lang w:val="es-ES" w:eastAsia="es-GT"/>
        </w:rPr>
        <w:t>para el desarrollo, pero existe</w:t>
      </w:r>
      <w:r w:rsidRPr="00EE008C">
        <w:rPr>
          <w:color w:val="000000"/>
          <w:lang w:val="es-ES" w:eastAsia="es-GT"/>
        </w:rPr>
        <w:t xml:space="preserve"> un grupo de debilidades que no han favorecido el impacto deseado en la c</w:t>
      </w:r>
      <w:r w:rsidR="00E616FE" w:rsidRPr="00EE008C">
        <w:rPr>
          <w:color w:val="000000"/>
          <w:lang w:val="es-ES" w:eastAsia="es-GT"/>
        </w:rPr>
        <w:t>alidad de vida de la población.</w:t>
      </w:r>
    </w:p>
    <w:p w:rsidR="001D3C8D" w:rsidRPr="00EE008C" w:rsidRDefault="00ED399C" w:rsidP="00A64254">
      <w:pPr>
        <w:widowControl w:val="0"/>
        <w:tabs>
          <w:tab w:val="left" w:pos="330"/>
        </w:tabs>
        <w:spacing w:line="360" w:lineRule="auto"/>
        <w:contextualSpacing/>
        <w:jc w:val="both"/>
        <w:rPr>
          <w:bCs/>
          <w:lang w:val="es-ES"/>
        </w:rPr>
      </w:pPr>
      <w:r w:rsidRPr="00EE008C">
        <w:rPr>
          <w:b/>
          <w:bCs/>
          <w:color w:val="000000"/>
          <w:lang w:val="es-ES" w:eastAsia="es-GT"/>
        </w:rPr>
        <w:t>Conclusio</w:t>
      </w:r>
      <w:r w:rsidR="001D3C8D" w:rsidRPr="00EE008C">
        <w:rPr>
          <w:b/>
          <w:bCs/>
          <w:color w:val="000000"/>
          <w:lang w:val="es-ES" w:eastAsia="es-GT"/>
        </w:rPr>
        <w:t>n</w:t>
      </w:r>
      <w:r w:rsidR="006B4F52" w:rsidRPr="00EE008C">
        <w:rPr>
          <w:b/>
          <w:bCs/>
          <w:color w:val="000000"/>
          <w:lang w:val="es-ES" w:eastAsia="es-GT"/>
        </w:rPr>
        <w:t>es</w:t>
      </w:r>
      <w:r w:rsidR="001D3C8D" w:rsidRPr="00EE008C">
        <w:rPr>
          <w:b/>
          <w:bCs/>
          <w:color w:val="000000"/>
          <w:lang w:val="es-ES" w:eastAsia="es-GT"/>
        </w:rPr>
        <w:t>:</w:t>
      </w:r>
      <w:r w:rsidR="001D3C8D" w:rsidRPr="00EE008C">
        <w:rPr>
          <w:color w:val="000000"/>
          <w:lang w:val="es-ES" w:eastAsia="es-GT"/>
        </w:rPr>
        <w:t xml:space="preserve"> La provincia de Ciego de Ávila avanzó en cuanto al diseño de estrategias de desarrollo territorial y el proceso de nuevos actores económicos, pero no puede hablarse de un </w:t>
      </w:r>
      <w:r w:rsidR="001D3C8D" w:rsidRPr="00EE008C">
        <w:rPr>
          <w:color w:val="000000"/>
          <w:lang w:val="es-ES" w:eastAsia="es-GT"/>
        </w:rPr>
        <w:lastRenderedPageBreak/>
        <w:t>impacto en la calidad de vida de la población, que modifique las causas y condiciones de la actividad delictiva en el actual con</w:t>
      </w:r>
      <w:r w:rsidR="006B4F52" w:rsidRPr="00EE008C">
        <w:rPr>
          <w:color w:val="000000"/>
          <w:lang w:val="es-ES" w:eastAsia="es-GT"/>
        </w:rPr>
        <w:t>texto socio-</w:t>
      </w:r>
      <w:r w:rsidR="00E616FE" w:rsidRPr="00EE008C">
        <w:rPr>
          <w:color w:val="000000"/>
          <w:lang w:val="es-ES" w:eastAsia="es-GT"/>
        </w:rPr>
        <w:t>económico.</w:t>
      </w:r>
    </w:p>
    <w:p w:rsidR="001D3C8D" w:rsidRPr="00EE008C" w:rsidRDefault="001D3C8D" w:rsidP="00A64254">
      <w:pPr>
        <w:spacing w:line="360" w:lineRule="auto"/>
        <w:jc w:val="both"/>
        <w:rPr>
          <w:lang w:val="es-ES" w:eastAsia="es-GT"/>
        </w:rPr>
      </w:pPr>
      <w:r w:rsidRPr="00EE008C">
        <w:rPr>
          <w:b/>
          <w:bCs/>
          <w:color w:val="000000"/>
          <w:lang w:val="es-ES" w:eastAsia="es-GT"/>
        </w:rPr>
        <w:t>Palabras clave:</w:t>
      </w:r>
      <w:r w:rsidR="00F3415D" w:rsidRPr="00EE008C">
        <w:rPr>
          <w:b/>
          <w:bCs/>
          <w:color w:val="000000"/>
          <w:lang w:val="es-ES" w:eastAsia="es-GT"/>
        </w:rPr>
        <w:t xml:space="preserve"> </w:t>
      </w:r>
      <w:r w:rsidR="00B227A0" w:rsidRPr="00EE008C">
        <w:rPr>
          <w:lang w:val="es-ES" w:eastAsia="es-GT"/>
        </w:rPr>
        <w:t xml:space="preserve">desarrollo de </w:t>
      </w:r>
      <w:r w:rsidR="006A5BD0" w:rsidRPr="00EE008C">
        <w:rPr>
          <w:lang w:val="es-ES" w:eastAsia="es-GT"/>
        </w:rPr>
        <w:t>la capacidad</w:t>
      </w:r>
      <w:r w:rsidR="00B227A0" w:rsidRPr="00EE008C">
        <w:rPr>
          <w:lang w:val="es-ES" w:eastAsia="es-GT"/>
        </w:rPr>
        <w:t xml:space="preserve">; </w:t>
      </w:r>
      <w:r w:rsidR="006A5BD0" w:rsidRPr="00EE008C">
        <w:rPr>
          <w:lang w:val="es-ES" w:eastAsia="es-GT"/>
        </w:rPr>
        <w:t xml:space="preserve">desarrollo local; </w:t>
      </w:r>
      <w:r w:rsidR="00B05E82" w:rsidRPr="00EE008C">
        <w:rPr>
          <w:lang w:val="es-ES" w:eastAsia="es-GT"/>
        </w:rPr>
        <w:t xml:space="preserve">desarrollo </w:t>
      </w:r>
      <w:r w:rsidR="006A5BD0" w:rsidRPr="00EE008C">
        <w:rPr>
          <w:lang w:val="es-ES" w:eastAsia="es-GT"/>
        </w:rPr>
        <w:t>participativo</w:t>
      </w:r>
      <w:r w:rsidR="00B05E82" w:rsidRPr="00EE008C">
        <w:rPr>
          <w:lang w:val="es-ES" w:eastAsia="es-GT"/>
        </w:rPr>
        <w:t>;</w:t>
      </w:r>
      <w:r w:rsidRPr="00EE008C">
        <w:rPr>
          <w:lang w:val="es-ES" w:eastAsia="es-GT"/>
        </w:rPr>
        <w:t xml:space="preserve"> prevención social</w:t>
      </w:r>
    </w:p>
    <w:p w:rsidR="0094464A" w:rsidRPr="00EE008C" w:rsidRDefault="004D7F8F" w:rsidP="00A64254">
      <w:pPr>
        <w:spacing w:line="360" w:lineRule="auto"/>
        <w:rPr>
          <w:b/>
          <w:bCs/>
          <w:lang w:val="es-ES_tradnl"/>
        </w:rPr>
      </w:pPr>
      <w:r w:rsidRPr="00EE008C">
        <w:rPr>
          <w:b/>
          <w:bCs/>
          <w:lang w:val="es-ES_tradnl"/>
        </w:rPr>
        <w:t>ABSTRACT</w:t>
      </w:r>
    </w:p>
    <w:p w:rsidR="001121C2" w:rsidRPr="00EE008C" w:rsidRDefault="001121C2" w:rsidP="00A64254">
      <w:pPr>
        <w:autoSpaceDE w:val="0"/>
        <w:autoSpaceDN w:val="0"/>
        <w:adjustRightInd w:val="0"/>
        <w:spacing w:line="360" w:lineRule="auto"/>
        <w:jc w:val="both"/>
        <w:rPr>
          <w:rStyle w:val="10-SciencePG-Abstract"/>
          <w:b w:val="0"/>
          <w:bCs/>
        </w:rPr>
      </w:pPr>
      <w:r w:rsidRPr="00EE008C">
        <w:rPr>
          <w:rStyle w:val="10-SciencePG-Abstract"/>
        </w:rPr>
        <w:t>Introduction:</w:t>
      </w:r>
      <w:r w:rsidR="004D7F8F" w:rsidRPr="00EE008C">
        <w:rPr>
          <w:rStyle w:val="10-SciencePG-Abstract"/>
        </w:rPr>
        <w:t xml:space="preserve"> </w:t>
      </w:r>
      <w:r w:rsidR="00BC4939" w:rsidRPr="00EE008C">
        <w:rPr>
          <w:rStyle w:val="10-SciencePG-Abstract"/>
          <w:b w:val="0"/>
          <w:bCs/>
        </w:rPr>
        <w:t>In the scenarios</w:t>
      </w:r>
      <w:r w:rsidR="00EE008C">
        <w:rPr>
          <w:rStyle w:val="10-SciencePG-Abstract"/>
          <w:b w:val="0"/>
          <w:bCs/>
        </w:rPr>
        <w:t xml:space="preserve"> </w:t>
      </w:r>
      <w:r w:rsidR="00BC4939" w:rsidRPr="00EE008C">
        <w:rPr>
          <w:rStyle w:val="10-SciencePG-Abstract"/>
          <w:b w:val="0"/>
          <w:bCs/>
        </w:rPr>
        <w:t xml:space="preserve">of social innovation in local development in Cuba, the creation of capacities for the efficient and creative performance of local actors in social prevention is a priority, as a contribution to the impact on the quality </w:t>
      </w:r>
      <w:r w:rsidR="00310C78" w:rsidRPr="00EE008C">
        <w:rPr>
          <w:rStyle w:val="10-SciencePG-Abstract"/>
          <w:b w:val="0"/>
          <w:bCs/>
        </w:rPr>
        <w:t xml:space="preserve">of </w:t>
      </w:r>
      <w:r w:rsidR="00BC4939" w:rsidRPr="00EE008C">
        <w:rPr>
          <w:rStyle w:val="10-SciencePG-Abstract"/>
          <w:b w:val="0"/>
          <w:bCs/>
        </w:rPr>
        <w:t>life of the population.</w:t>
      </w:r>
    </w:p>
    <w:p w:rsidR="001121C2" w:rsidRPr="00EE008C" w:rsidRDefault="001121C2" w:rsidP="00A64254">
      <w:pPr>
        <w:spacing w:line="360" w:lineRule="auto"/>
        <w:jc w:val="both"/>
      </w:pPr>
      <w:r w:rsidRPr="00EE008C">
        <w:rPr>
          <w:b/>
        </w:rPr>
        <w:t>Objective:</w:t>
      </w:r>
      <w:r w:rsidRPr="00EE008C">
        <w:t xml:space="preserve"> To elaborate a social prevention procedure, identifying the relationships between the actors of the territory, for </w:t>
      </w:r>
      <w:r w:rsidR="00990E61" w:rsidRPr="00EE008C">
        <w:t>capacity building</w:t>
      </w:r>
      <w:r w:rsidRPr="00EE008C">
        <w:t xml:space="preserve"> in the performance of the preventive activity, within the </w:t>
      </w:r>
      <w:r w:rsidR="00E616FE" w:rsidRPr="00EE008C">
        <w:t>framework of local development.</w:t>
      </w:r>
    </w:p>
    <w:p w:rsidR="00AB51EB" w:rsidRPr="00EE008C" w:rsidRDefault="00AB51EB" w:rsidP="00A64254">
      <w:pPr>
        <w:spacing w:line="360" w:lineRule="auto"/>
        <w:jc w:val="both"/>
      </w:pPr>
      <w:r w:rsidRPr="00EE008C">
        <w:rPr>
          <w:b/>
        </w:rPr>
        <w:t>Methods:</w:t>
      </w:r>
      <w:r w:rsidRPr="00EE008C">
        <w:t xml:space="preserve"> The principle</w:t>
      </w:r>
      <w:r w:rsidR="006220D4" w:rsidRPr="00EE008C">
        <w:t>s of community self-development and</w:t>
      </w:r>
      <w:r w:rsidRPr="00EE008C">
        <w:t xml:space="preserve"> the sociological approach to social crime prevention were taken into consideration</w:t>
      </w:r>
      <w:r w:rsidR="006220D4" w:rsidRPr="00EE008C">
        <w:t>. A</w:t>
      </w:r>
      <w:r w:rsidR="002E6DF2" w:rsidRPr="00EE008C">
        <w:t xml:space="preserve"> methodological p</w:t>
      </w:r>
      <w:r w:rsidRPr="00EE008C">
        <w:t>roposal for the social prevention of violence and crime in the scenario of local economic development in the State of Mexico was used as a reference.</w:t>
      </w:r>
    </w:p>
    <w:p w:rsidR="001121C2" w:rsidRPr="00EE008C" w:rsidRDefault="001121C2" w:rsidP="00A64254">
      <w:pPr>
        <w:spacing w:line="360" w:lineRule="auto"/>
        <w:jc w:val="both"/>
      </w:pPr>
      <w:r w:rsidRPr="00EE008C">
        <w:rPr>
          <w:b/>
        </w:rPr>
        <w:t xml:space="preserve">Results: </w:t>
      </w:r>
      <w:r w:rsidRPr="00EE008C">
        <w:t xml:space="preserve">The specialists considered that 100% of the activities proposed in the procedure are very adequate and </w:t>
      </w:r>
      <w:r w:rsidR="006220D4" w:rsidRPr="00EE008C">
        <w:t>adequate. I</w:t>
      </w:r>
      <w:r w:rsidRPr="00EE008C">
        <w:t xml:space="preserve">t was determined that there is a segmented vision of the social prevention activity and that the province of Ciego de Avila has potential for development, but there </w:t>
      </w:r>
      <w:r w:rsidR="00990E61" w:rsidRPr="00EE008C">
        <w:t>is</w:t>
      </w:r>
      <w:r w:rsidRPr="00EE008C">
        <w:t xml:space="preserve"> a group of weaknesses that have not favored the desired impact on the qua</w:t>
      </w:r>
      <w:r w:rsidR="00E616FE" w:rsidRPr="00EE008C">
        <w:t>lity of life of the population.</w:t>
      </w:r>
    </w:p>
    <w:p w:rsidR="001121C2" w:rsidRPr="00EE008C" w:rsidRDefault="001121C2" w:rsidP="00A64254">
      <w:pPr>
        <w:spacing w:line="360" w:lineRule="auto"/>
        <w:jc w:val="both"/>
      </w:pPr>
      <w:r w:rsidRPr="00EE008C">
        <w:rPr>
          <w:b/>
        </w:rPr>
        <w:t>Conclusion:</w:t>
      </w:r>
      <w:r w:rsidR="00990E61" w:rsidRPr="00EE008C">
        <w:t xml:space="preserve"> T</w:t>
      </w:r>
      <w:r w:rsidRPr="00EE008C">
        <w:t>he province of Ciego de Avila advanced in terms of the design of territorial development strategies and the process of new economic actors, but it is not possible to speak of an impact on the quality of life of the population, which modifies the causes and conditions of criminal activity in the current socio-economic context.</w:t>
      </w:r>
    </w:p>
    <w:p w:rsidR="001121C2" w:rsidRDefault="001121C2" w:rsidP="00A64254">
      <w:pPr>
        <w:spacing w:line="360" w:lineRule="auto"/>
        <w:jc w:val="both"/>
      </w:pPr>
      <w:r w:rsidRPr="00EE008C">
        <w:rPr>
          <w:b/>
        </w:rPr>
        <w:t xml:space="preserve">Keywords: </w:t>
      </w:r>
      <w:r w:rsidRPr="00EE008C">
        <w:t xml:space="preserve">capacity </w:t>
      </w:r>
      <w:r w:rsidR="00990E61" w:rsidRPr="00EE008C">
        <w:t>building</w:t>
      </w:r>
      <w:r w:rsidR="00A64254" w:rsidRPr="00EE008C">
        <w:t>;</w:t>
      </w:r>
      <w:r w:rsidRPr="00EE008C">
        <w:t xml:space="preserve"> </w:t>
      </w:r>
      <w:r w:rsidR="001101C4" w:rsidRPr="00EE008C">
        <w:t>l</w:t>
      </w:r>
      <w:r w:rsidRPr="00EE008C">
        <w:t>ocal de</w:t>
      </w:r>
      <w:r w:rsidR="00B05E82" w:rsidRPr="00EE008C">
        <w:t>velopment;</w:t>
      </w:r>
      <w:r w:rsidR="00A64254" w:rsidRPr="00EE008C">
        <w:t xml:space="preserve"> </w:t>
      </w:r>
      <w:r w:rsidR="00990E61" w:rsidRPr="00EE008C">
        <w:t xml:space="preserve">participatory development; </w:t>
      </w:r>
      <w:r w:rsidR="00B227A0" w:rsidRPr="00EE008C">
        <w:t>social prevention</w:t>
      </w:r>
    </w:p>
    <w:p w:rsidR="00EE008C" w:rsidRDefault="00EE008C" w:rsidP="00A64254">
      <w:pPr>
        <w:spacing w:line="360" w:lineRule="auto"/>
        <w:jc w:val="both"/>
      </w:pPr>
    </w:p>
    <w:p w:rsidR="00EE008C" w:rsidRDefault="00EE008C" w:rsidP="00A64254">
      <w:pPr>
        <w:spacing w:line="360" w:lineRule="auto"/>
        <w:jc w:val="both"/>
      </w:pPr>
    </w:p>
    <w:p w:rsidR="00EE008C" w:rsidRPr="00F32617" w:rsidRDefault="00EE008C" w:rsidP="00A64254">
      <w:pPr>
        <w:spacing w:line="360" w:lineRule="auto"/>
        <w:jc w:val="both"/>
        <w:rPr>
          <w:rFonts w:eastAsia="Calibri"/>
          <w:szCs w:val="22"/>
          <w:lang w:val="es-ES" w:eastAsia="en-US"/>
        </w:rPr>
      </w:pPr>
      <w:r w:rsidRPr="00F32617">
        <w:rPr>
          <w:rFonts w:eastAsia="Calibri"/>
          <w:bCs/>
          <w:szCs w:val="22"/>
          <w:lang w:val="es-ES" w:eastAsia="en-US"/>
        </w:rPr>
        <w:t>Recibido: 8/1/</w:t>
      </w:r>
      <w:r w:rsidRPr="00F32617">
        <w:rPr>
          <w:rFonts w:eastAsia="Calibri"/>
          <w:szCs w:val="22"/>
          <w:lang w:val="es-ES" w:eastAsia="en-US"/>
        </w:rPr>
        <w:t>2024</w:t>
      </w:r>
    </w:p>
    <w:p w:rsidR="00EE008C" w:rsidRPr="00F32617" w:rsidRDefault="00EE008C" w:rsidP="00A64254">
      <w:pPr>
        <w:spacing w:line="360" w:lineRule="auto"/>
        <w:jc w:val="both"/>
        <w:rPr>
          <w:rFonts w:eastAsia="Calibri"/>
          <w:szCs w:val="22"/>
          <w:lang w:val="es-ES" w:eastAsia="en-US"/>
        </w:rPr>
      </w:pPr>
      <w:r w:rsidRPr="00F32617">
        <w:rPr>
          <w:rFonts w:eastAsia="Calibri"/>
          <w:bCs/>
          <w:szCs w:val="22"/>
          <w:lang w:val="es-ES" w:eastAsia="en-US"/>
        </w:rPr>
        <w:t>Aceptado: 22/4/</w:t>
      </w:r>
      <w:r w:rsidRPr="00F32617">
        <w:rPr>
          <w:rFonts w:eastAsia="Calibri"/>
          <w:szCs w:val="22"/>
          <w:lang w:val="es-ES" w:eastAsia="en-US"/>
        </w:rPr>
        <w:t>2024</w:t>
      </w:r>
    </w:p>
    <w:p w:rsidR="00EE008C" w:rsidRDefault="00EE008C" w:rsidP="00A64254">
      <w:pPr>
        <w:spacing w:line="360" w:lineRule="auto"/>
        <w:jc w:val="both"/>
        <w:rPr>
          <w:rFonts w:ascii="Arial" w:eastAsia="Calibri" w:hAnsi="Arial" w:cs="Arial"/>
          <w:sz w:val="22"/>
          <w:szCs w:val="22"/>
          <w:lang w:val="es-ES" w:eastAsia="en-US"/>
        </w:rPr>
      </w:pPr>
    </w:p>
    <w:p w:rsidR="00EE008C" w:rsidRPr="00EE008C" w:rsidRDefault="00EE008C" w:rsidP="00A64254">
      <w:pPr>
        <w:spacing w:line="360" w:lineRule="auto"/>
        <w:jc w:val="both"/>
      </w:pPr>
    </w:p>
    <w:p w:rsidR="0094464A" w:rsidRPr="00EE008C" w:rsidRDefault="0094464A" w:rsidP="00EE008C">
      <w:pPr>
        <w:spacing w:line="360" w:lineRule="auto"/>
        <w:jc w:val="center"/>
        <w:rPr>
          <w:b/>
          <w:bCs/>
          <w:sz w:val="32"/>
          <w:lang w:val="es-ES_tradnl"/>
        </w:rPr>
      </w:pPr>
      <w:r w:rsidRPr="00EE008C">
        <w:rPr>
          <w:b/>
          <w:bCs/>
          <w:sz w:val="32"/>
          <w:lang w:val="es-ES_tradnl"/>
        </w:rPr>
        <w:lastRenderedPageBreak/>
        <w:t>INTRODUCCIÓN</w:t>
      </w:r>
    </w:p>
    <w:p w:rsidR="00CD0CDD" w:rsidRPr="00EE008C" w:rsidRDefault="00060AFE" w:rsidP="00A64254">
      <w:pPr>
        <w:spacing w:line="360" w:lineRule="auto"/>
        <w:contextualSpacing/>
        <w:jc w:val="both"/>
        <w:rPr>
          <w:color w:val="000000"/>
          <w:lang w:val="es-ES"/>
        </w:rPr>
      </w:pPr>
      <w:r w:rsidRPr="00EE008C">
        <w:rPr>
          <w:color w:val="000000"/>
          <w:lang w:val="es-ES"/>
        </w:rPr>
        <w:t xml:space="preserve">Según la </w:t>
      </w:r>
      <w:r w:rsidR="000246C8" w:rsidRPr="00EE008C">
        <w:rPr>
          <w:color w:val="000000"/>
          <w:lang w:val="es-ES"/>
        </w:rPr>
        <w:t xml:space="preserve">Red </w:t>
      </w:r>
      <w:r w:rsidR="00DE4E6D" w:rsidRPr="00EE008C">
        <w:rPr>
          <w:color w:val="000000"/>
          <w:lang w:val="es-ES"/>
        </w:rPr>
        <w:t>Universitaria</w:t>
      </w:r>
      <w:r w:rsidR="000246C8" w:rsidRPr="00EE008C">
        <w:rPr>
          <w:color w:val="000000"/>
          <w:lang w:val="es-ES"/>
        </w:rPr>
        <w:t xml:space="preserve"> de Gestión del Conocimiento y la Innovación para el Desarrollo Local (GUCID)</w:t>
      </w:r>
      <w:r w:rsidR="00F3415D" w:rsidRPr="00EE008C">
        <w:rPr>
          <w:color w:val="000000"/>
          <w:lang w:val="es-ES"/>
        </w:rPr>
        <w:t xml:space="preserve"> </w:t>
      </w:r>
      <w:r w:rsidR="00873BBD" w:rsidRPr="00EE008C">
        <w:rPr>
          <w:color w:val="000000"/>
          <w:lang w:val="es-ES"/>
        </w:rPr>
        <w:t>y las I</w:t>
      </w:r>
      <w:r w:rsidRPr="00EE008C">
        <w:rPr>
          <w:color w:val="000000"/>
          <w:lang w:val="es-ES"/>
        </w:rPr>
        <w:t xml:space="preserve">nstituciones rectoras del desarrollo en Cuba, constituye una prioridad la investigación científica que contribuya al desarrollo de capacidades que faciliten el desempeño eficiente y creativo de los actores locales en los diferentes escenarios. En el caso específico del presente estudio, </w:t>
      </w:r>
      <w:r w:rsidR="00CD0CDD" w:rsidRPr="00EE008C">
        <w:rPr>
          <w:color w:val="000000"/>
          <w:lang w:val="es-ES"/>
        </w:rPr>
        <w:t xml:space="preserve">se enfatiza en </w:t>
      </w:r>
      <w:r w:rsidRPr="00EE008C">
        <w:rPr>
          <w:color w:val="000000"/>
          <w:lang w:val="es-ES"/>
        </w:rPr>
        <w:t>la creación de capacidades para el desempeño de los actores, en la prevención social en el marco del desarrollo local.</w:t>
      </w:r>
    </w:p>
    <w:p w:rsidR="00645E2F" w:rsidRPr="00EE008C" w:rsidRDefault="00645E2F" w:rsidP="00A64254">
      <w:pPr>
        <w:spacing w:line="360" w:lineRule="auto"/>
        <w:contextualSpacing/>
        <w:jc w:val="both"/>
        <w:rPr>
          <w:lang w:val="es-ES"/>
        </w:rPr>
      </w:pPr>
      <w:r w:rsidRPr="00EE008C">
        <w:rPr>
          <w:color w:val="000000"/>
          <w:lang w:val="es-ES"/>
        </w:rPr>
        <w:t>Como parte del diagnóstico de la investigac</w:t>
      </w:r>
      <w:r w:rsidR="006A5BD0" w:rsidRPr="00EE008C">
        <w:rPr>
          <w:color w:val="000000"/>
          <w:lang w:val="es-ES"/>
        </w:rPr>
        <w:t xml:space="preserve">ión, en entrevistas realizadas </w:t>
      </w:r>
      <w:r w:rsidR="00565545" w:rsidRPr="00EE008C">
        <w:rPr>
          <w:color w:val="000000"/>
          <w:lang w:val="es-ES"/>
        </w:rPr>
        <w:t>a</w:t>
      </w:r>
      <w:r w:rsidRPr="00EE008C">
        <w:rPr>
          <w:color w:val="000000"/>
          <w:lang w:val="es-ES"/>
        </w:rPr>
        <w:t xml:space="preserve"> actores locales, se pudo determinar que existen debilidades en el funcionamiento del Sistema de Prevención y Atención Social. A partir del análisis del marco jurídico que regula la actividad en el país (</w:t>
      </w:r>
      <w:r w:rsidR="00091F79" w:rsidRPr="00EE008C">
        <w:rPr>
          <w:color w:val="000000"/>
          <w:kern w:val="24"/>
          <w:lang w:val="es-ES_tradnl"/>
        </w:rPr>
        <w:t>Consejo de Ministro</w:t>
      </w:r>
      <w:r w:rsidR="00D47D02" w:rsidRPr="00EE008C">
        <w:rPr>
          <w:color w:val="000000"/>
          <w:kern w:val="24"/>
          <w:lang w:val="es-ES_tradnl"/>
        </w:rPr>
        <w:t>s</w:t>
      </w:r>
      <w:r w:rsidR="00091F79" w:rsidRPr="00EE008C">
        <w:rPr>
          <w:color w:val="000000"/>
          <w:kern w:val="24"/>
          <w:lang w:val="es-ES_tradnl"/>
        </w:rPr>
        <w:t xml:space="preserve"> de </w:t>
      </w:r>
      <w:r w:rsidR="00091F79" w:rsidRPr="00EE008C">
        <w:rPr>
          <w:rFonts w:eastAsia="Calibri"/>
          <w:lang w:val="es-ES_tradnl" w:eastAsia="en-US"/>
        </w:rPr>
        <w:t>la República de Cuba, 2021</w:t>
      </w:r>
      <w:r w:rsidRPr="00EE008C">
        <w:rPr>
          <w:color w:val="000000"/>
          <w:lang w:val="es-ES"/>
        </w:rPr>
        <w:t xml:space="preserve">), se determina que la actividad preventiva a nivel </w:t>
      </w:r>
      <w:r w:rsidR="00E616FE" w:rsidRPr="00EE008C">
        <w:rPr>
          <w:color w:val="000000"/>
          <w:lang w:val="es-ES"/>
        </w:rPr>
        <w:t>local</w:t>
      </w:r>
      <w:r w:rsidRPr="00EE008C">
        <w:rPr>
          <w:color w:val="000000"/>
          <w:lang w:val="es-ES"/>
        </w:rPr>
        <w:t xml:space="preserve"> tiene un enfoque preventivo y de integración entre todos los actores y </w:t>
      </w:r>
      <w:r w:rsidR="005C7961" w:rsidRPr="00EE008C">
        <w:rPr>
          <w:color w:val="000000"/>
          <w:lang w:val="es-ES"/>
        </w:rPr>
        <w:t>proponen un modelo que está en correspondencia con los presupuestos aprobados por la ONU.</w:t>
      </w:r>
    </w:p>
    <w:p w:rsidR="00645E2F" w:rsidRPr="00EE008C" w:rsidRDefault="00645E2F" w:rsidP="00A64254">
      <w:pPr>
        <w:spacing w:line="360" w:lineRule="auto"/>
        <w:contextualSpacing/>
        <w:jc w:val="both"/>
        <w:rPr>
          <w:lang w:val="es-ES"/>
        </w:rPr>
      </w:pPr>
      <w:r w:rsidRPr="00EE008C">
        <w:rPr>
          <w:color w:val="000000"/>
          <w:lang w:val="es-ES"/>
        </w:rPr>
        <w:t>Sin embargo, existe un marcado interés en exponer lo que hay que hacer en cua</w:t>
      </w:r>
      <w:r w:rsidR="00A80E68" w:rsidRPr="00EE008C">
        <w:rPr>
          <w:color w:val="000000"/>
          <w:lang w:val="es-ES"/>
        </w:rPr>
        <w:t>nto a la prevención, pero no</w:t>
      </w:r>
      <w:r w:rsidRPr="00EE008C">
        <w:rPr>
          <w:color w:val="000000"/>
          <w:lang w:val="es-ES"/>
        </w:rPr>
        <w:t xml:space="preserve"> cómo hacerlo</w:t>
      </w:r>
      <w:r w:rsidR="009A2A0E" w:rsidRPr="00EE008C">
        <w:rPr>
          <w:color w:val="000000"/>
          <w:lang w:val="es-ES"/>
        </w:rPr>
        <w:t>;</w:t>
      </w:r>
      <w:r w:rsidRPr="00EE008C">
        <w:rPr>
          <w:color w:val="000000"/>
          <w:lang w:val="es-ES"/>
        </w:rPr>
        <w:t xml:space="preserve"> y como generalidad se atribuyen las funciones de prevención social</w:t>
      </w:r>
      <w:r w:rsidR="00183C58" w:rsidRPr="00EE008C">
        <w:rPr>
          <w:color w:val="000000"/>
          <w:lang w:val="es-ES"/>
        </w:rPr>
        <w:t xml:space="preserve"> </w:t>
      </w:r>
      <w:r w:rsidRPr="00EE008C">
        <w:rPr>
          <w:color w:val="000000"/>
          <w:lang w:val="es-ES"/>
        </w:rPr>
        <w:t>al Ministerio del Interior</w:t>
      </w:r>
      <w:r w:rsidR="00707163" w:rsidRPr="00EE008C">
        <w:rPr>
          <w:color w:val="000000"/>
          <w:lang w:val="es-ES"/>
        </w:rPr>
        <w:t xml:space="preserve"> (</w:t>
      </w:r>
      <w:proofErr w:type="spellStart"/>
      <w:r w:rsidR="00707163" w:rsidRPr="00EE008C">
        <w:rPr>
          <w:color w:val="000000"/>
          <w:lang w:val="es-ES"/>
        </w:rPr>
        <w:t>M</w:t>
      </w:r>
      <w:r w:rsidR="006A5BD0" w:rsidRPr="00EE008C">
        <w:rPr>
          <w:color w:val="000000"/>
          <w:lang w:val="es-ES"/>
        </w:rPr>
        <w:t>inint</w:t>
      </w:r>
      <w:proofErr w:type="spellEnd"/>
      <w:r w:rsidR="00707163" w:rsidRPr="00EE008C">
        <w:rPr>
          <w:color w:val="000000"/>
          <w:lang w:val="es-ES"/>
        </w:rPr>
        <w:t>)</w:t>
      </w:r>
      <w:r w:rsidRPr="00EE008C">
        <w:rPr>
          <w:color w:val="000000"/>
          <w:lang w:val="es-ES"/>
        </w:rPr>
        <w:t>, fundame</w:t>
      </w:r>
      <w:r w:rsidR="006A5BD0" w:rsidRPr="00EE008C">
        <w:rPr>
          <w:color w:val="000000"/>
          <w:lang w:val="es-ES"/>
        </w:rPr>
        <w:t>ntalmente en las funciones del Jefe de S</w:t>
      </w:r>
      <w:r w:rsidRPr="00EE008C">
        <w:rPr>
          <w:color w:val="000000"/>
          <w:lang w:val="es-ES"/>
        </w:rPr>
        <w:t>ector y el Oficial de Prevención de Menores de la Policía Nacional Revolucionaria</w:t>
      </w:r>
      <w:r w:rsidR="000563DE" w:rsidRPr="00EE008C">
        <w:rPr>
          <w:color w:val="000000"/>
          <w:lang w:val="es-ES"/>
        </w:rPr>
        <w:t xml:space="preserve"> (PNR)</w:t>
      </w:r>
      <w:r w:rsidR="00E616FE" w:rsidRPr="00EE008C">
        <w:rPr>
          <w:color w:val="000000"/>
          <w:lang w:val="es-ES"/>
        </w:rPr>
        <w:t>.</w:t>
      </w:r>
    </w:p>
    <w:p w:rsidR="00645E2F" w:rsidRPr="00EE008C" w:rsidRDefault="00645E2F" w:rsidP="00A64254">
      <w:pPr>
        <w:spacing w:line="360" w:lineRule="auto"/>
        <w:contextualSpacing/>
        <w:jc w:val="both"/>
        <w:rPr>
          <w:lang w:val="es-ES"/>
        </w:rPr>
      </w:pPr>
      <w:r w:rsidRPr="00EE008C">
        <w:rPr>
          <w:color w:val="000000"/>
          <w:lang w:val="es-ES"/>
        </w:rPr>
        <w:t xml:space="preserve">En la actualidad hay </w:t>
      </w:r>
      <w:r w:rsidR="000E4F70" w:rsidRPr="00EE008C">
        <w:rPr>
          <w:color w:val="000000"/>
          <w:lang w:val="es-ES"/>
        </w:rPr>
        <w:t>una amplia promoción de los P</w:t>
      </w:r>
      <w:r w:rsidRPr="00EE008C">
        <w:rPr>
          <w:color w:val="000000"/>
          <w:lang w:val="es-ES"/>
        </w:rPr>
        <w:t xml:space="preserve">royectos de </w:t>
      </w:r>
      <w:r w:rsidR="000E4F70" w:rsidRPr="00EE008C">
        <w:rPr>
          <w:color w:val="000000"/>
          <w:lang w:val="es-ES"/>
        </w:rPr>
        <w:t>Desarrollo L</w:t>
      </w:r>
      <w:r w:rsidR="00BE78DF" w:rsidRPr="00EE008C">
        <w:rPr>
          <w:color w:val="000000"/>
          <w:lang w:val="es-ES"/>
        </w:rPr>
        <w:t>ocal (P</w:t>
      </w:r>
      <w:r w:rsidRPr="00EE008C">
        <w:rPr>
          <w:color w:val="000000"/>
          <w:lang w:val="es-ES"/>
        </w:rPr>
        <w:t>DL</w:t>
      </w:r>
      <w:r w:rsidR="00BE78DF" w:rsidRPr="00EE008C">
        <w:rPr>
          <w:color w:val="000000"/>
          <w:lang w:val="es-ES"/>
        </w:rPr>
        <w:t>)</w:t>
      </w:r>
      <w:r w:rsidR="00A80E68" w:rsidRPr="00EE008C">
        <w:rPr>
          <w:color w:val="000000"/>
          <w:lang w:val="es-ES"/>
        </w:rPr>
        <w:t>, pero estos</w:t>
      </w:r>
      <w:r w:rsidRPr="00EE008C">
        <w:rPr>
          <w:color w:val="000000"/>
          <w:lang w:val="es-ES"/>
        </w:rPr>
        <w:t xml:space="preserve"> se centra</w:t>
      </w:r>
      <w:r w:rsidR="000E4F70" w:rsidRPr="00EE008C">
        <w:rPr>
          <w:color w:val="000000"/>
          <w:lang w:val="es-ES"/>
        </w:rPr>
        <w:t>n</w:t>
      </w:r>
      <w:r w:rsidRPr="00EE008C">
        <w:rPr>
          <w:color w:val="000000"/>
          <w:lang w:val="es-ES"/>
        </w:rPr>
        <w:t xml:space="preserve"> fundamentalmente en la dim</w:t>
      </w:r>
      <w:r w:rsidR="00A80E68" w:rsidRPr="00EE008C">
        <w:rPr>
          <w:color w:val="000000"/>
          <w:lang w:val="es-ES"/>
        </w:rPr>
        <w:t>ensión económica del desarrollo</w:t>
      </w:r>
      <w:r w:rsidR="006A5BD0" w:rsidRPr="00EE008C">
        <w:rPr>
          <w:color w:val="000000"/>
          <w:lang w:val="es-ES"/>
        </w:rPr>
        <w:t xml:space="preserve">y se </w:t>
      </w:r>
      <w:r w:rsidRPr="00EE008C">
        <w:rPr>
          <w:color w:val="000000"/>
          <w:lang w:val="es-ES"/>
        </w:rPr>
        <w:t>otorga poco o ningún espacio a su impacto en la calidad de vida de la población, como establecen los actuales modelo</w:t>
      </w:r>
      <w:r w:rsidR="00E616FE" w:rsidRPr="00EE008C">
        <w:rPr>
          <w:color w:val="000000"/>
          <w:lang w:val="es-ES"/>
        </w:rPr>
        <w:t>s de desarrollo socioeconómico.</w:t>
      </w:r>
    </w:p>
    <w:p w:rsidR="00F237A6" w:rsidRPr="00EE008C" w:rsidRDefault="00F237A6" w:rsidP="00A64254">
      <w:pPr>
        <w:spacing w:line="360" w:lineRule="auto"/>
        <w:contextualSpacing/>
        <w:jc w:val="both"/>
        <w:rPr>
          <w:lang w:val="es-ES"/>
        </w:rPr>
      </w:pPr>
      <w:r w:rsidRPr="00EE008C">
        <w:rPr>
          <w:color w:val="000000"/>
          <w:lang w:val="es-ES"/>
        </w:rPr>
        <w:t>Después de realizar este diagnóstico fáctico, se puede expresar que, en los escenarios de generación de conocimientos e iniciativas de innovación social en el desarrollo local en Cuba, constituye una prioridad la creación de capacidades para el desempeño eficiente y creativo de los actores locales en la prevención social, como contribución a las expectativas de</w:t>
      </w:r>
      <w:r w:rsidR="00E616FE" w:rsidRPr="00EE008C">
        <w:rPr>
          <w:color w:val="000000"/>
          <w:lang w:val="es-ES"/>
        </w:rPr>
        <w:t xml:space="preserve"> seguridad de la población.</w:t>
      </w:r>
    </w:p>
    <w:p w:rsidR="00470853" w:rsidRPr="00EE008C" w:rsidRDefault="00F237A6" w:rsidP="00A64254">
      <w:pPr>
        <w:spacing w:line="360" w:lineRule="auto"/>
        <w:contextualSpacing/>
        <w:jc w:val="both"/>
        <w:rPr>
          <w:lang w:val="es-ES"/>
        </w:rPr>
      </w:pPr>
      <w:r w:rsidRPr="00EE008C">
        <w:rPr>
          <w:color w:val="000000"/>
          <w:lang w:val="es-ES"/>
        </w:rPr>
        <w:t>En el análisis de las causas que condicionan esta situación expuesta, se encuentra que cuando se definen los indicadores para medir el desarrollo local, no se han encontrad</w:t>
      </w:r>
      <w:r w:rsidR="00470853" w:rsidRPr="00EE008C">
        <w:rPr>
          <w:color w:val="000000"/>
          <w:lang w:val="es-ES"/>
        </w:rPr>
        <w:t xml:space="preserve">o referencias a la criminalidad y el delito y por </w:t>
      </w:r>
      <w:r w:rsidR="00B21BC8" w:rsidRPr="00EE008C">
        <w:rPr>
          <w:color w:val="000000"/>
          <w:lang w:val="es-ES"/>
        </w:rPr>
        <w:t>tanto</w:t>
      </w:r>
      <w:r w:rsidR="000270D4" w:rsidRPr="00EE008C">
        <w:rPr>
          <w:color w:val="000000"/>
          <w:lang w:val="es-ES"/>
        </w:rPr>
        <w:t xml:space="preserve"> </w:t>
      </w:r>
      <w:r w:rsidR="00B21BC8" w:rsidRPr="00EE008C">
        <w:rPr>
          <w:color w:val="000000"/>
          <w:lang w:val="es-ES"/>
        </w:rPr>
        <w:t>a</w:t>
      </w:r>
      <w:r w:rsidR="00470853" w:rsidRPr="00EE008C">
        <w:rPr>
          <w:color w:val="000000"/>
          <w:lang w:val="es-ES"/>
        </w:rPr>
        <w:t xml:space="preserve"> su prevención y enfrentamiento.</w:t>
      </w:r>
    </w:p>
    <w:p w:rsidR="00F237A6" w:rsidRPr="00EE008C" w:rsidRDefault="00470853" w:rsidP="00A64254">
      <w:pPr>
        <w:spacing w:line="360" w:lineRule="auto"/>
        <w:contextualSpacing/>
        <w:jc w:val="both"/>
        <w:rPr>
          <w:lang w:val="es-ES"/>
        </w:rPr>
      </w:pPr>
      <w:r w:rsidRPr="00EE008C">
        <w:rPr>
          <w:color w:val="000000"/>
          <w:lang w:val="es-ES"/>
        </w:rPr>
        <w:t>Por otra parte, hay poco dominio de</w:t>
      </w:r>
      <w:r w:rsidR="00B21BC8" w:rsidRPr="00EE008C">
        <w:rPr>
          <w:color w:val="000000"/>
          <w:lang w:val="es-ES"/>
        </w:rPr>
        <w:t xml:space="preserve"> los diferentes actores locales</w:t>
      </w:r>
      <w:r w:rsidRPr="00EE008C">
        <w:rPr>
          <w:color w:val="000000"/>
          <w:lang w:val="es-ES"/>
        </w:rPr>
        <w:t xml:space="preserve"> sobre las herramientas propias para la prevención, unido a la necesidad de una visión integradora desde los gobiernos locales </w:t>
      </w:r>
      <w:r w:rsidRPr="00EE008C">
        <w:rPr>
          <w:color w:val="000000"/>
          <w:lang w:val="es-ES"/>
        </w:rPr>
        <w:lastRenderedPageBreak/>
        <w:t>para el diseño de políticas sociales que, aprovechando la vocación económica de los territorios, incrementen la efectividad de la actividad preventiva. Esto permite concluir que existe una necesidad de sistematizar la creación de capacidades para un desempeño eficiente y creativo de los actores locales en la prevención social, en el desarrollo local.</w:t>
      </w:r>
    </w:p>
    <w:p w:rsidR="005C7961" w:rsidRPr="00EE008C" w:rsidRDefault="009264E9" w:rsidP="00A64254">
      <w:pPr>
        <w:spacing w:line="360" w:lineRule="auto"/>
        <w:contextualSpacing/>
        <w:jc w:val="both"/>
        <w:rPr>
          <w:color w:val="000000"/>
          <w:lang w:val="es-ES"/>
        </w:rPr>
      </w:pPr>
      <w:r w:rsidRPr="00EE008C">
        <w:rPr>
          <w:color w:val="000000"/>
          <w:lang w:val="es-ES"/>
        </w:rPr>
        <w:t xml:space="preserve">Por otra parte, se constata la existencia de estudios relacionados con la prevención de la </w:t>
      </w:r>
      <w:proofErr w:type="spellStart"/>
      <w:r w:rsidRPr="00EE008C">
        <w:rPr>
          <w:color w:val="000000"/>
          <w:lang w:val="es-ES"/>
        </w:rPr>
        <w:t>a</w:t>
      </w:r>
      <w:r w:rsidR="00BD4E47" w:rsidRPr="00EE008C">
        <w:rPr>
          <w:color w:val="000000"/>
          <w:lang w:val="es-ES"/>
        </w:rPr>
        <w:t>ntisocialidad</w:t>
      </w:r>
      <w:proofErr w:type="spellEnd"/>
      <w:r w:rsidR="00BD4E47" w:rsidRPr="00EE008C">
        <w:rPr>
          <w:color w:val="000000"/>
          <w:lang w:val="es-ES"/>
        </w:rPr>
        <w:t xml:space="preserve"> y la delincuencia </w:t>
      </w:r>
      <w:r w:rsidR="00BD4E47" w:rsidRPr="00EE008C">
        <w:rPr>
          <w:lang w:val="es-ES"/>
        </w:rPr>
        <w:t>como</w:t>
      </w:r>
      <w:r w:rsidR="000E4F70" w:rsidRPr="00EE008C">
        <w:rPr>
          <w:color w:val="000000"/>
          <w:lang w:val="es-ES"/>
        </w:rPr>
        <w:t>una tesis de pre</w:t>
      </w:r>
      <w:r w:rsidRPr="00EE008C">
        <w:rPr>
          <w:color w:val="000000"/>
          <w:lang w:val="es-ES"/>
        </w:rPr>
        <w:t xml:space="preserve">grado sobre </w:t>
      </w:r>
      <w:r w:rsidR="00BD4E47" w:rsidRPr="00EE008C">
        <w:rPr>
          <w:color w:val="000000"/>
          <w:lang w:val="es-ES"/>
        </w:rPr>
        <w:t xml:space="preserve">este tema, </w:t>
      </w:r>
      <w:r w:rsidRPr="00EE008C">
        <w:rPr>
          <w:color w:val="000000"/>
          <w:lang w:val="es-ES"/>
        </w:rPr>
        <w:t>dentro del Sistema de Policía en Villa Clara</w:t>
      </w:r>
      <w:r w:rsidR="003D2D67" w:rsidRPr="00EE008C">
        <w:rPr>
          <w:color w:val="000000"/>
          <w:lang w:val="es-ES"/>
        </w:rPr>
        <w:t>,</w:t>
      </w:r>
      <w:r w:rsidRPr="00EE008C">
        <w:rPr>
          <w:color w:val="000000"/>
          <w:lang w:val="es-ES"/>
        </w:rPr>
        <w:t xml:space="preserve"> de</w:t>
      </w:r>
      <w:r w:rsidR="00BD4E47" w:rsidRPr="00EE008C">
        <w:rPr>
          <w:color w:val="000000"/>
          <w:lang w:val="es-ES"/>
        </w:rPr>
        <w:t xml:space="preserve">l autor </w:t>
      </w:r>
      <w:proofErr w:type="spellStart"/>
      <w:r w:rsidR="00BD4E47" w:rsidRPr="00EE008C">
        <w:rPr>
          <w:color w:val="000000"/>
          <w:lang w:val="es-ES"/>
        </w:rPr>
        <w:t>Oramas</w:t>
      </w:r>
      <w:proofErr w:type="spellEnd"/>
      <w:r w:rsidR="00E641A1" w:rsidRPr="00EE008C">
        <w:rPr>
          <w:color w:val="000000"/>
          <w:lang w:val="es-ES"/>
        </w:rPr>
        <w:t xml:space="preserve"> </w:t>
      </w:r>
      <w:r w:rsidR="003D2D67" w:rsidRPr="00EE008C">
        <w:rPr>
          <w:lang w:val="es-ES"/>
        </w:rPr>
        <w:t>Plasencia</w:t>
      </w:r>
      <w:r w:rsidR="00BD4E47" w:rsidRPr="00EE008C">
        <w:rPr>
          <w:color w:val="000000"/>
          <w:lang w:val="es-ES"/>
        </w:rPr>
        <w:t>(2012), quien</w:t>
      </w:r>
      <w:r w:rsidRPr="00EE008C">
        <w:rPr>
          <w:color w:val="000000"/>
          <w:lang w:val="es-ES"/>
        </w:rPr>
        <w:t xml:space="preserve"> realiza un aporte al abordaje teórico </w:t>
      </w:r>
      <w:r w:rsidR="00BD4E47" w:rsidRPr="00EE008C">
        <w:rPr>
          <w:color w:val="000000"/>
          <w:lang w:val="es-ES"/>
        </w:rPr>
        <w:t>de esta</w:t>
      </w:r>
      <w:r w:rsidR="005852C3" w:rsidRPr="00EE008C">
        <w:rPr>
          <w:color w:val="000000"/>
          <w:lang w:val="es-ES"/>
        </w:rPr>
        <w:t xml:space="preserve"> </w:t>
      </w:r>
      <w:r w:rsidR="00006451" w:rsidRPr="00EE008C">
        <w:rPr>
          <w:color w:val="000000"/>
          <w:lang w:val="es-ES"/>
        </w:rPr>
        <w:t>temática</w:t>
      </w:r>
      <w:r w:rsidRPr="00EE008C">
        <w:rPr>
          <w:color w:val="000000"/>
          <w:lang w:val="es-ES"/>
        </w:rPr>
        <w:t xml:space="preserve"> desde la Sociología.</w:t>
      </w:r>
    </w:p>
    <w:p w:rsidR="005C7961" w:rsidRPr="00EE008C" w:rsidRDefault="005C7961" w:rsidP="00A64254">
      <w:pPr>
        <w:spacing w:line="360" w:lineRule="auto"/>
        <w:contextualSpacing/>
        <w:jc w:val="both"/>
        <w:rPr>
          <w:lang w:val="es-ES"/>
        </w:rPr>
      </w:pPr>
      <w:r w:rsidRPr="00EE008C">
        <w:rPr>
          <w:color w:val="000000"/>
          <w:lang w:val="es-ES"/>
        </w:rPr>
        <w:t>Sin embargo, se considera que existe poca cienci</w:t>
      </w:r>
      <w:r w:rsidR="00B21BC8" w:rsidRPr="00EE008C">
        <w:rPr>
          <w:color w:val="000000"/>
          <w:lang w:val="es-ES"/>
        </w:rPr>
        <w:t>a construida en cuanto a lo que</w:t>
      </w:r>
      <w:r w:rsidRPr="00EE008C">
        <w:rPr>
          <w:color w:val="000000"/>
          <w:lang w:val="es-ES"/>
        </w:rPr>
        <w:t xml:space="preserve"> cons</w:t>
      </w:r>
      <w:r w:rsidR="001F0E76" w:rsidRPr="00EE008C">
        <w:rPr>
          <w:color w:val="000000"/>
          <w:lang w:val="es-ES"/>
        </w:rPr>
        <w:t>t</w:t>
      </w:r>
      <w:r w:rsidRPr="00EE008C">
        <w:rPr>
          <w:color w:val="000000"/>
          <w:lang w:val="es-ES"/>
        </w:rPr>
        <w:t>i</w:t>
      </w:r>
      <w:r w:rsidR="001F0E76" w:rsidRPr="00EE008C">
        <w:rPr>
          <w:color w:val="000000"/>
          <w:lang w:val="es-ES"/>
        </w:rPr>
        <w:t>tuye</w:t>
      </w:r>
      <w:r w:rsidRPr="00EE008C">
        <w:rPr>
          <w:color w:val="000000"/>
          <w:lang w:val="es-ES"/>
        </w:rPr>
        <w:t xml:space="preserve"> el principal aporte de este estudio, el desempeño de los actores locales en la labor de prevención social del delito para mejorar los índices sociales referidos al desarrollo humano, por lo que se toma como referente de la investigación una Propuesta Metodológica para la prevención social de la violencia y la delincuencia en el escenario del desarrollo económico local en el Estado de México (Centro de Prevención del Delito, 2020).</w:t>
      </w:r>
    </w:p>
    <w:p w:rsidR="005C7961" w:rsidRPr="00EE008C" w:rsidRDefault="005C7961" w:rsidP="00A64254">
      <w:pPr>
        <w:spacing w:line="360" w:lineRule="auto"/>
        <w:contextualSpacing/>
        <w:jc w:val="both"/>
        <w:rPr>
          <w:lang w:val="es-ES"/>
        </w:rPr>
      </w:pPr>
      <w:r w:rsidRPr="00EE008C">
        <w:rPr>
          <w:color w:val="000000"/>
          <w:lang w:val="es-ES"/>
        </w:rPr>
        <w:t>De igual manera existen problemáticas en el flujo de información ministerial y de los directivos del territorio, sobre las estructuras locales, dinámica territorial, fa</w:t>
      </w:r>
      <w:r w:rsidR="005F3437" w:rsidRPr="00EE008C">
        <w:rPr>
          <w:color w:val="000000"/>
          <w:lang w:val="es-ES"/>
        </w:rPr>
        <w:t xml:space="preserve">cultades otorgadas al Municipio </w:t>
      </w:r>
      <w:r w:rsidR="005F3437" w:rsidRPr="00EE008C">
        <w:rPr>
          <w:lang w:val="es-ES"/>
        </w:rPr>
        <w:t xml:space="preserve">como la </w:t>
      </w:r>
      <w:r w:rsidR="00B352C9" w:rsidRPr="00EE008C">
        <w:rPr>
          <w:lang w:val="es-ES"/>
        </w:rPr>
        <w:t>gestión a nivel municipal</w:t>
      </w:r>
      <w:r w:rsidR="005F3437" w:rsidRPr="00EE008C">
        <w:rPr>
          <w:lang w:val="es-ES"/>
        </w:rPr>
        <w:t xml:space="preserve"> y</w:t>
      </w:r>
      <w:r w:rsidR="00183C58" w:rsidRPr="00EE008C">
        <w:rPr>
          <w:lang w:val="es-ES"/>
        </w:rPr>
        <w:t xml:space="preserve"> </w:t>
      </w:r>
      <w:r w:rsidRPr="00EE008C">
        <w:rPr>
          <w:color w:val="000000"/>
          <w:lang w:val="es-ES"/>
        </w:rPr>
        <w:t>aspectos de interés</w:t>
      </w:r>
      <w:r w:rsidR="005F3437" w:rsidRPr="00EE008C">
        <w:rPr>
          <w:color w:val="000000"/>
          <w:lang w:val="es-ES"/>
        </w:rPr>
        <w:t>,</w:t>
      </w:r>
      <w:r w:rsidRPr="00EE008C">
        <w:rPr>
          <w:color w:val="000000"/>
          <w:lang w:val="es-ES"/>
        </w:rPr>
        <w:t xml:space="preserve"> relativos al desarrollo económico, político y social de la provincia y los municipios, que se pueden utilizar en función del diseño de las políticas preventivas. Es importante señalar que este aspecto se corresponde con el resultado de estudios realizados en otras provincias del país (</w:t>
      </w:r>
      <w:proofErr w:type="spellStart"/>
      <w:r w:rsidR="003E3863" w:rsidRPr="00EE008C">
        <w:rPr>
          <w:color w:val="000000"/>
          <w:lang w:val="es-ES"/>
        </w:rPr>
        <w:t>Boffill</w:t>
      </w:r>
      <w:proofErr w:type="spellEnd"/>
      <w:r w:rsidR="00E641A1" w:rsidRPr="00EE008C">
        <w:rPr>
          <w:color w:val="000000"/>
          <w:lang w:val="es-ES"/>
        </w:rPr>
        <w:t xml:space="preserve"> </w:t>
      </w:r>
      <w:r w:rsidR="003E3863" w:rsidRPr="00EE008C">
        <w:rPr>
          <w:lang w:val="es-ES"/>
        </w:rPr>
        <w:t>Vega</w:t>
      </w:r>
      <w:r w:rsidR="00183C58" w:rsidRPr="00EE008C">
        <w:rPr>
          <w:lang w:val="es-ES"/>
        </w:rPr>
        <w:t xml:space="preserve"> </w:t>
      </w:r>
      <w:r w:rsidR="003E3863" w:rsidRPr="00EE008C">
        <w:rPr>
          <w:color w:val="000000"/>
          <w:lang w:val="es-ES"/>
        </w:rPr>
        <w:t>et al., 2009</w:t>
      </w:r>
      <w:r w:rsidR="00E641A1" w:rsidRPr="00EE008C">
        <w:rPr>
          <w:color w:val="000000"/>
          <w:lang w:val="es-ES"/>
        </w:rPr>
        <w:t>; Basto</w:t>
      </w:r>
      <w:r w:rsidR="0091198F" w:rsidRPr="00EE008C">
        <w:rPr>
          <w:color w:val="000000"/>
          <w:lang w:val="es-ES"/>
        </w:rPr>
        <w:t xml:space="preserve"> et</w:t>
      </w:r>
      <w:r w:rsidR="003E3863" w:rsidRPr="00EE008C">
        <w:rPr>
          <w:color w:val="000000"/>
          <w:lang w:val="es-ES"/>
        </w:rPr>
        <w:t xml:space="preserve"> al., 2019</w:t>
      </w:r>
      <w:r w:rsidRPr="00EE008C">
        <w:rPr>
          <w:color w:val="000000"/>
          <w:lang w:val="es-ES"/>
        </w:rPr>
        <w:t xml:space="preserve"> y Martínez</w:t>
      </w:r>
      <w:r w:rsidR="00E641A1" w:rsidRPr="00EE008C">
        <w:rPr>
          <w:color w:val="000000"/>
          <w:lang w:val="es-ES"/>
        </w:rPr>
        <w:t xml:space="preserve"> </w:t>
      </w:r>
      <w:proofErr w:type="spellStart"/>
      <w:r w:rsidR="00006451" w:rsidRPr="00EE008C">
        <w:rPr>
          <w:color w:val="000000"/>
          <w:lang w:val="es-ES"/>
        </w:rPr>
        <w:t>Martínez</w:t>
      </w:r>
      <w:proofErr w:type="spellEnd"/>
      <w:r w:rsidRPr="00EE008C">
        <w:rPr>
          <w:color w:val="000000"/>
          <w:lang w:val="es-ES"/>
        </w:rPr>
        <w:t>, 2019).</w:t>
      </w:r>
    </w:p>
    <w:p w:rsidR="00EE008C" w:rsidRDefault="005C7961" w:rsidP="00EE008C">
      <w:pPr>
        <w:spacing w:line="360" w:lineRule="auto"/>
        <w:contextualSpacing/>
        <w:jc w:val="both"/>
        <w:rPr>
          <w:color w:val="000000"/>
          <w:lang w:val="es-ES"/>
        </w:rPr>
      </w:pPr>
      <w:r w:rsidRPr="00EE008C">
        <w:rPr>
          <w:color w:val="000000"/>
          <w:lang w:val="es-ES"/>
        </w:rPr>
        <w:t>Como resultado de este diagnóstico, se plantea como objetivo: Elaborar un procedimiento de prevención social, identificando las relaciones entre los actores del territorio, para el desarrollo de capacidades en el desempeño de la actividad preventiva, en el marco del desarrollo local.</w:t>
      </w:r>
    </w:p>
    <w:p w:rsidR="00EE008C" w:rsidRDefault="00EE008C" w:rsidP="00EE008C">
      <w:pPr>
        <w:spacing w:line="360" w:lineRule="auto"/>
        <w:contextualSpacing/>
        <w:jc w:val="both"/>
        <w:rPr>
          <w:color w:val="000000"/>
          <w:lang w:val="es-ES"/>
        </w:rPr>
      </w:pPr>
    </w:p>
    <w:p w:rsidR="00EE008C" w:rsidRDefault="00EE008C" w:rsidP="00EE008C">
      <w:pPr>
        <w:spacing w:line="360" w:lineRule="auto"/>
        <w:contextualSpacing/>
        <w:jc w:val="both"/>
        <w:rPr>
          <w:color w:val="000000"/>
          <w:lang w:val="es-ES"/>
        </w:rPr>
      </w:pPr>
    </w:p>
    <w:p w:rsidR="005C7961" w:rsidRPr="00EE008C" w:rsidRDefault="005C7961" w:rsidP="00EE008C">
      <w:pPr>
        <w:spacing w:line="360" w:lineRule="auto"/>
        <w:contextualSpacing/>
        <w:jc w:val="center"/>
        <w:rPr>
          <w:b/>
          <w:sz w:val="32"/>
          <w:lang w:val="es-ES"/>
        </w:rPr>
      </w:pPr>
      <w:r w:rsidRPr="00EE008C">
        <w:rPr>
          <w:b/>
          <w:bCs/>
          <w:sz w:val="32"/>
          <w:lang w:val="es-ES_tradnl"/>
        </w:rPr>
        <w:t>DESARROLLO</w:t>
      </w:r>
    </w:p>
    <w:p w:rsidR="009264E9" w:rsidRPr="00EE008C" w:rsidRDefault="005C7961" w:rsidP="00A64254">
      <w:pPr>
        <w:spacing w:line="360" w:lineRule="auto"/>
        <w:contextualSpacing/>
        <w:jc w:val="both"/>
        <w:rPr>
          <w:color w:val="000000"/>
          <w:lang w:val="es-ES"/>
        </w:rPr>
      </w:pPr>
      <w:r w:rsidRPr="00EE008C">
        <w:rPr>
          <w:color w:val="000000"/>
          <w:lang w:val="es-ES"/>
        </w:rPr>
        <w:t>En el análisis crítico de experiencias de desarrollo local en Cuba, se evidencia que se han tenido notables avances en la senda del desarrollo sostenible, pero en el ámbito local lo alcanzado está por debajo de lo que la realidad exige; esto fundamenta la necesidad de seguir trabajando en tan no</w:t>
      </w:r>
      <w:r w:rsidR="001C4A09" w:rsidRPr="00EE008C">
        <w:rPr>
          <w:color w:val="000000"/>
          <w:lang w:val="es-ES"/>
        </w:rPr>
        <w:t>ble propósito</w:t>
      </w:r>
      <w:r w:rsidR="00183C58" w:rsidRPr="00EE008C">
        <w:rPr>
          <w:color w:val="000000"/>
          <w:lang w:val="es-ES"/>
        </w:rPr>
        <w:t xml:space="preserve"> </w:t>
      </w:r>
      <w:r w:rsidR="001C4A09" w:rsidRPr="00EE008C">
        <w:rPr>
          <w:color w:val="000000"/>
          <w:lang w:val="es-ES"/>
        </w:rPr>
        <w:t>(</w:t>
      </w:r>
      <w:r w:rsidR="00DD776E" w:rsidRPr="00EE008C">
        <w:rPr>
          <w:lang w:val="es-ES"/>
        </w:rPr>
        <w:t>Díaz-</w:t>
      </w:r>
      <w:proofErr w:type="spellStart"/>
      <w:r w:rsidR="00DD776E" w:rsidRPr="00EE008C">
        <w:rPr>
          <w:lang w:val="es-ES"/>
        </w:rPr>
        <w:t>Canel</w:t>
      </w:r>
      <w:proofErr w:type="spellEnd"/>
      <w:r w:rsidR="00DD776E" w:rsidRPr="00EE008C">
        <w:rPr>
          <w:lang w:val="es-ES"/>
        </w:rPr>
        <w:t xml:space="preserve"> Bermúdez y</w:t>
      </w:r>
      <w:r w:rsidR="00216EF2" w:rsidRPr="00EE008C">
        <w:rPr>
          <w:lang w:val="es-ES"/>
        </w:rPr>
        <w:t xml:space="preserve"> </w:t>
      </w:r>
      <w:r w:rsidR="00DD776E" w:rsidRPr="00EE008C">
        <w:rPr>
          <w:lang w:val="es-ES"/>
        </w:rPr>
        <w:t>Fernández González</w:t>
      </w:r>
      <w:r w:rsidR="00734784" w:rsidRPr="00EE008C">
        <w:rPr>
          <w:color w:val="000000"/>
          <w:lang w:val="es-ES"/>
        </w:rPr>
        <w:t xml:space="preserve">, </w:t>
      </w:r>
      <w:r w:rsidR="00DD776E" w:rsidRPr="00EE008C">
        <w:rPr>
          <w:color w:val="000000"/>
          <w:lang w:val="es-ES"/>
        </w:rPr>
        <w:t>2020</w:t>
      </w:r>
      <w:r w:rsidRPr="00EE008C">
        <w:rPr>
          <w:color w:val="000000"/>
          <w:lang w:val="es-ES"/>
        </w:rPr>
        <w:t>).</w:t>
      </w:r>
    </w:p>
    <w:p w:rsidR="00B7201D" w:rsidRPr="00EE008C" w:rsidRDefault="00D13A04" w:rsidP="00A64254">
      <w:pPr>
        <w:spacing w:line="360" w:lineRule="auto"/>
        <w:contextualSpacing/>
        <w:jc w:val="both"/>
        <w:rPr>
          <w:color w:val="000000"/>
          <w:lang w:val="es-ES"/>
        </w:rPr>
      </w:pPr>
      <w:r w:rsidRPr="00EE008C">
        <w:rPr>
          <w:color w:val="000000"/>
          <w:lang w:val="es-ES"/>
        </w:rPr>
        <w:lastRenderedPageBreak/>
        <w:t>El desarrollo local (DL) en Cuba</w:t>
      </w:r>
      <w:r w:rsidR="005F3437" w:rsidRPr="00EE008C">
        <w:rPr>
          <w:color w:val="000000"/>
          <w:lang w:val="es-ES"/>
        </w:rPr>
        <w:t>,</w:t>
      </w:r>
      <w:r w:rsidRPr="00EE008C">
        <w:rPr>
          <w:color w:val="000000"/>
          <w:lang w:val="es-ES"/>
        </w:rPr>
        <w:t xml:space="preserve"> es una disciplina sustentada en disímiles experiencias que define</w:t>
      </w:r>
      <w:r w:rsidR="005F3437" w:rsidRPr="00EE008C">
        <w:rPr>
          <w:color w:val="000000"/>
          <w:lang w:val="es-ES"/>
        </w:rPr>
        <w:t>n el trabajo en las comunidades</w:t>
      </w:r>
      <w:r w:rsidRPr="00EE008C">
        <w:rPr>
          <w:color w:val="000000"/>
          <w:lang w:val="es-ES"/>
        </w:rPr>
        <w:t xml:space="preserve"> y sus estudios están siendo registrados y monitoreados por var</w:t>
      </w:r>
      <w:r w:rsidR="00583540" w:rsidRPr="00EE008C">
        <w:rPr>
          <w:color w:val="000000"/>
          <w:lang w:val="es-ES"/>
        </w:rPr>
        <w:t xml:space="preserve">ios autores </w:t>
      </w:r>
      <w:r w:rsidR="004B6545" w:rsidRPr="00EE008C">
        <w:rPr>
          <w:color w:val="000000"/>
          <w:lang w:val="es-ES"/>
        </w:rPr>
        <w:t xml:space="preserve">institucionales como </w:t>
      </w:r>
      <w:r w:rsidR="00583540" w:rsidRPr="00EE008C">
        <w:rPr>
          <w:color w:val="000000"/>
          <w:lang w:val="es-ES"/>
        </w:rPr>
        <w:t>personales</w:t>
      </w:r>
      <w:r w:rsidR="00B7201D" w:rsidRPr="00EE008C">
        <w:rPr>
          <w:color w:val="000000"/>
          <w:lang w:val="es-ES"/>
        </w:rPr>
        <w:t>, por ejemplo</w:t>
      </w:r>
      <w:r w:rsidRPr="00EE008C">
        <w:rPr>
          <w:color w:val="000000"/>
          <w:lang w:val="es-ES"/>
        </w:rPr>
        <w:t>:</w:t>
      </w:r>
      <w:r w:rsidR="00183C58" w:rsidRPr="00EE008C">
        <w:rPr>
          <w:color w:val="000000"/>
          <w:lang w:val="es-ES"/>
        </w:rPr>
        <w:t xml:space="preserve"> </w:t>
      </w:r>
      <w:r w:rsidRPr="00EE008C">
        <w:rPr>
          <w:color w:val="000000"/>
          <w:lang w:val="es-ES"/>
        </w:rPr>
        <w:t>la Facultad Latinoamericana de Ciencias Sociales (FLACSO)</w:t>
      </w:r>
      <w:r w:rsidR="00DF0DFC" w:rsidRPr="00EE008C">
        <w:rPr>
          <w:color w:val="000000"/>
          <w:lang w:val="es-ES"/>
        </w:rPr>
        <w:t>,</w:t>
      </w:r>
      <w:r w:rsidRPr="00EE008C">
        <w:rPr>
          <w:color w:val="000000"/>
          <w:lang w:val="es-ES"/>
        </w:rPr>
        <w:t xml:space="preserve"> la Universidad d</w:t>
      </w:r>
      <w:r w:rsidR="00DF0DFC" w:rsidRPr="00EE008C">
        <w:rPr>
          <w:color w:val="000000"/>
          <w:lang w:val="es-ES"/>
        </w:rPr>
        <w:t xml:space="preserve">e La Habana (UH), </w:t>
      </w:r>
      <w:r w:rsidRPr="00EE008C">
        <w:rPr>
          <w:color w:val="000000"/>
          <w:lang w:val="es-ES"/>
        </w:rPr>
        <w:t>la Plataforma Articulada para el Desarrollo Territorial Integral (PADIT)</w:t>
      </w:r>
      <w:r w:rsidR="00DF0DFC" w:rsidRPr="00EE008C">
        <w:rPr>
          <w:color w:val="000000"/>
          <w:lang w:val="es-ES"/>
        </w:rPr>
        <w:t xml:space="preserve"> y (Santa Cruz </w:t>
      </w:r>
      <w:r w:rsidR="00DF0DFC" w:rsidRPr="00EE008C">
        <w:rPr>
          <w:lang w:val="es-ES"/>
        </w:rPr>
        <w:t xml:space="preserve">Pérez </w:t>
      </w:r>
      <w:r w:rsidR="00DF0DFC" w:rsidRPr="00EE008C">
        <w:rPr>
          <w:color w:val="000000"/>
          <w:lang w:val="es-ES"/>
        </w:rPr>
        <w:t>et al., 2019)</w:t>
      </w:r>
      <w:r w:rsidR="00FE3685" w:rsidRPr="00EE008C">
        <w:rPr>
          <w:color w:val="000000"/>
          <w:lang w:val="es-ES"/>
        </w:rPr>
        <w:t>.</w:t>
      </w:r>
    </w:p>
    <w:p w:rsidR="00D13A04" w:rsidRPr="00EE008C" w:rsidRDefault="00D13A04" w:rsidP="00A64254">
      <w:pPr>
        <w:spacing w:line="360" w:lineRule="auto"/>
        <w:contextualSpacing/>
        <w:jc w:val="both"/>
        <w:rPr>
          <w:lang w:val="es-ES"/>
        </w:rPr>
      </w:pPr>
      <w:r w:rsidRPr="00EE008C">
        <w:rPr>
          <w:color w:val="000000"/>
          <w:lang w:val="es-ES"/>
        </w:rPr>
        <w:t xml:space="preserve">Según </w:t>
      </w:r>
      <w:proofErr w:type="spellStart"/>
      <w:r w:rsidR="00413C19" w:rsidRPr="00EE008C">
        <w:rPr>
          <w:lang w:val="es-ES"/>
        </w:rPr>
        <w:t>Guzón</w:t>
      </w:r>
      <w:proofErr w:type="spellEnd"/>
      <w:r w:rsidR="00413C19" w:rsidRPr="00EE008C">
        <w:rPr>
          <w:lang w:val="es-ES"/>
        </w:rPr>
        <w:t xml:space="preserve"> Camporredondo</w:t>
      </w:r>
      <w:r w:rsidRPr="00EE008C">
        <w:rPr>
          <w:color w:val="000000"/>
          <w:lang w:val="es-ES"/>
        </w:rPr>
        <w:t xml:space="preserve"> (2006), este conduce no solo a mayores niveles de sustentabilidad, sino también a mayor equidad, despliegue y enriquecimiento de la individualidad y la vida colectiva.</w:t>
      </w:r>
    </w:p>
    <w:p w:rsidR="00D13A04" w:rsidRPr="00EE008C" w:rsidRDefault="00CD0CDD" w:rsidP="00A64254">
      <w:pPr>
        <w:spacing w:line="360" w:lineRule="auto"/>
        <w:contextualSpacing/>
        <w:jc w:val="both"/>
        <w:rPr>
          <w:lang w:val="es-ES"/>
        </w:rPr>
      </w:pPr>
      <w:r w:rsidRPr="00EE008C">
        <w:rPr>
          <w:color w:val="000000"/>
          <w:lang w:val="es-ES"/>
        </w:rPr>
        <w:t>El</w:t>
      </w:r>
      <w:r w:rsidR="00D13A04" w:rsidRPr="00EE008C">
        <w:rPr>
          <w:color w:val="000000"/>
          <w:lang w:val="es-ES"/>
        </w:rPr>
        <w:t xml:space="preserve"> contexto cubano actual está marcado por la nueva Constitución, que reconoce la autonomía municipal, además de otras decisiones que ratifican a los municipios como instancia fundamental, como el Plan de Desarrollo Económico y Social </w:t>
      </w:r>
      <w:r w:rsidR="00F21E94" w:rsidRPr="00EE008C">
        <w:rPr>
          <w:color w:val="000000"/>
          <w:lang w:val="es-ES"/>
        </w:rPr>
        <w:t>hast</w:t>
      </w:r>
      <w:r w:rsidR="00D13A04" w:rsidRPr="00EE008C">
        <w:rPr>
          <w:color w:val="000000"/>
          <w:lang w:val="es-ES"/>
        </w:rPr>
        <w:t>a</w:t>
      </w:r>
      <w:r w:rsidR="00F21E94" w:rsidRPr="00EE008C">
        <w:rPr>
          <w:color w:val="000000"/>
          <w:lang w:val="es-ES"/>
        </w:rPr>
        <w:t xml:space="preserve"> e</w:t>
      </w:r>
      <w:r w:rsidR="00D13A04" w:rsidRPr="00EE008C">
        <w:rPr>
          <w:color w:val="000000"/>
          <w:lang w:val="es-ES"/>
        </w:rPr>
        <w:t>l 2030. Con este propósito, en el marco del ordenamiento jurídico que des</w:t>
      </w:r>
      <w:r w:rsidR="005F3437" w:rsidRPr="00EE008C">
        <w:rPr>
          <w:color w:val="000000"/>
          <w:lang w:val="es-ES"/>
        </w:rPr>
        <w:t>arrolla el país, entra en vigor</w:t>
      </w:r>
      <w:r w:rsidR="00D13A04" w:rsidRPr="00EE008C">
        <w:rPr>
          <w:color w:val="000000"/>
          <w:lang w:val="es-ES"/>
        </w:rPr>
        <w:t xml:space="preserve"> el </w:t>
      </w:r>
      <w:r w:rsidR="00E26A39" w:rsidRPr="00EE008C">
        <w:rPr>
          <w:color w:val="000000"/>
          <w:lang w:val="es-ES"/>
        </w:rPr>
        <w:t>Decreto 33/2021 del Consejo de M</w:t>
      </w:r>
      <w:r w:rsidR="00D13A04" w:rsidRPr="00EE008C">
        <w:rPr>
          <w:color w:val="000000"/>
          <w:lang w:val="es-ES"/>
        </w:rPr>
        <w:t>inistros: Para la Gestión del Desarrollo Territorial, donde se definen los principios fundamentales que rigen la implementación de este modelo de desarrollo socio económico (</w:t>
      </w:r>
      <w:r w:rsidR="005A4436" w:rsidRPr="00EE008C">
        <w:rPr>
          <w:rFonts w:eastAsia="Calibri"/>
          <w:lang w:val="es-ES_tradnl" w:eastAsia="en-US"/>
        </w:rPr>
        <w:t>Consejo de Ministros de la República de Cuba</w:t>
      </w:r>
      <w:r w:rsidR="005A4436" w:rsidRPr="00EE008C">
        <w:rPr>
          <w:color w:val="000000"/>
          <w:lang w:val="es-ES"/>
        </w:rPr>
        <w:t xml:space="preserve">, </w:t>
      </w:r>
      <w:r w:rsidR="00D13A04" w:rsidRPr="00EE008C">
        <w:rPr>
          <w:color w:val="000000"/>
          <w:lang w:val="es-ES"/>
        </w:rPr>
        <w:t>2021).</w:t>
      </w:r>
    </w:p>
    <w:p w:rsidR="00D13A04" w:rsidRPr="00EE008C" w:rsidRDefault="00D13A04" w:rsidP="00A64254">
      <w:pPr>
        <w:spacing w:line="360" w:lineRule="auto"/>
        <w:contextualSpacing/>
        <w:jc w:val="both"/>
        <w:rPr>
          <w:lang w:val="es-ES"/>
        </w:rPr>
      </w:pPr>
      <w:r w:rsidRPr="00EE008C">
        <w:rPr>
          <w:color w:val="000000"/>
          <w:lang w:val="es-ES"/>
        </w:rPr>
        <w:t>Este desarrollo de los municipios, pasa inevitablemente por un fuerte proceso de creación de capacidades. Los procesos imprescindibles para el desarrollo, demandan de capacidades fortalecidas, donde el conocimiento y la innovación son ingredientes fundamentales (Fernández</w:t>
      </w:r>
      <w:r w:rsidR="00F64251" w:rsidRPr="00EE008C">
        <w:rPr>
          <w:color w:val="000000"/>
          <w:lang w:val="es-ES"/>
        </w:rPr>
        <w:t xml:space="preserve"> </w:t>
      </w:r>
      <w:r w:rsidR="00D4185B" w:rsidRPr="00EE008C">
        <w:rPr>
          <w:lang w:val="es-ES"/>
        </w:rPr>
        <w:t>González</w:t>
      </w:r>
      <w:r w:rsidR="00F64251" w:rsidRPr="00EE008C">
        <w:rPr>
          <w:lang w:val="es-ES"/>
        </w:rPr>
        <w:t xml:space="preserve"> </w:t>
      </w:r>
      <w:r w:rsidR="00734784" w:rsidRPr="00EE008C">
        <w:rPr>
          <w:color w:val="000000"/>
          <w:lang w:val="es-ES"/>
        </w:rPr>
        <w:t xml:space="preserve">et al., </w:t>
      </w:r>
      <w:r w:rsidRPr="00EE008C">
        <w:rPr>
          <w:color w:val="000000"/>
          <w:lang w:val="es-ES"/>
        </w:rPr>
        <w:t>202</w:t>
      </w:r>
      <w:r w:rsidR="00BC7266" w:rsidRPr="00EE008C">
        <w:rPr>
          <w:color w:val="000000"/>
          <w:lang w:val="es-ES"/>
        </w:rPr>
        <w:t>3</w:t>
      </w:r>
      <w:r w:rsidRPr="00EE008C">
        <w:rPr>
          <w:color w:val="000000"/>
          <w:lang w:val="es-ES"/>
        </w:rPr>
        <w:t>). Uno de los conceptos más completos al respecto, lo constituye el propuesto por la</w:t>
      </w:r>
      <w:r w:rsidR="00F64251" w:rsidRPr="00EE008C">
        <w:rPr>
          <w:color w:val="000000"/>
          <w:lang w:val="es-ES"/>
        </w:rPr>
        <w:t xml:space="preserve"> </w:t>
      </w:r>
      <w:r w:rsidR="00E30975" w:rsidRPr="00EE008C">
        <w:rPr>
          <w:color w:val="000000"/>
          <w:lang w:val="es-ES"/>
        </w:rPr>
        <w:t>(</w:t>
      </w:r>
      <w:r w:rsidR="003E6EE9" w:rsidRPr="00EE008C">
        <w:rPr>
          <w:color w:val="000000"/>
          <w:lang w:val="es-ES"/>
        </w:rPr>
        <w:t>Organización de las Naciones Unidas para la Alimentación y la Agricultura</w:t>
      </w:r>
      <w:r w:rsidR="003412BD" w:rsidRPr="00EE008C">
        <w:rPr>
          <w:color w:val="000000"/>
          <w:lang w:val="es-ES"/>
        </w:rPr>
        <w:t xml:space="preserve"> </w:t>
      </w:r>
      <w:r w:rsidR="003E6EE9" w:rsidRPr="00EE008C">
        <w:rPr>
          <w:color w:val="000000"/>
          <w:lang w:val="es-ES"/>
        </w:rPr>
        <w:t>(</w:t>
      </w:r>
      <w:r w:rsidRPr="00EE008C">
        <w:rPr>
          <w:color w:val="000000"/>
          <w:lang w:val="es-ES"/>
        </w:rPr>
        <w:t>2016</w:t>
      </w:r>
      <w:r w:rsidR="000E4F70" w:rsidRPr="00EE008C">
        <w:rPr>
          <w:lang w:val="es-ES"/>
        </w:rPr>
        <w:t>)</w:t>
      </w:r>
      <w:r w:rsidR="003412BD" w:rsidRPr="00EE008C">
        <w:rPr>
          <w:lang w:val="es-ES"/>
        </w:rPr>
        <w:t xml:space="preserve"> </w:t>
      </w:r>
      <w:r w:rsidR="00F21E94" w:rsidRPr="00EE008C">
        <w:rPr>
          <w:color w:val="000000"/>
          <w:lang w:val="es-ES"/>
        </w:rPr>
        <w:t xml:space="preserve">al </w:t>
      </w:r>
      <w:r w:rsidRPr="00EE008C">
        <w:rPr>
          <w:color w:val="000000"/>
          <w:lang w:val="es-ES"/>
        </w:rPr>
        <w:t>plantea</w:t>
      </w:r>
      <w:r w:rsidR="00F21E94" w:rsidRPr="00EE008C">
        <w:rPr>
          <w:color w:val="000000"/>
          <w:lang w:val="es-MX"/>
        </w:rPr>
        <w:t xml:space="preserve">r </w:t>
      </w:r>
      <w:r w:rsidR="00F21E94" w:rsidRPr="00EE008C">
        <w:rPr>
          <w:color w:val="000000"/>
          <w:lang w:val="es-ES"/>
        </w:rPr>
        <w:t>que</w:t>
      </w:r>
      <w:r w:rsidRPr="00EE008C">
        <w:rPr>
          <w:color w:val="000000"/>
          <w:lang w:val="es-ES"/>
        </w:rPr>
        <w:t>:</w:t>
      </w:r>
    </w:p>
    <w:p w:rsidR="00D13A04" w:rsidRPr="00EE008C" w:rsidRDefault="00D13A04" w:rsidP="00A64254">
      <w:pPr>
        <w:spacing w:line="360" w:lineRule="auto"/>
        <w:ind w:left="720"/>
        <w:jc w:val="both"/>
        <w:rPr>
          <w:lang w:val="es-ES"/>
        </w:rPr>
      </w:pPr>
      <w:r w:rsidRPr="00EE008C">
        <w:rPr>
          <w:lang w:val="es-ES"/>
        </w:rPr>
        <w:t>La creación de capacidades (o desarrollo de capacidades) es el proceso mediante el cual las personas y organizaciones obtienen, mejoran y conservan las habilidades, conocimientos, herramientas, equipos y otros recursos necesarios para hacer su trabajo de manera competente. Permite a las personas y organizaciones rendir a una mayor capacidad (mayor escala, mayor au</w:t>
      </w:r>
      <w:r w:rsidR="000E4F70" w:rsidRPr="00EE008C">
        <w:rPr>
          <w:lang w:val="es-ES"/>
        </w:rPr>
        <w:t>diencia, mayor impacto, etc.).</w:t>
      </w:r>
      <w:r w:rsidR="008F64C9" w:rsidRPr="00EE008C">
        <w:rPr>
          <w:lang w:val="es-ES"/>
        </w:rPr>
        <w:t xml:space="preserve"> (p.5)</w:t>
      </w:r>
    </w:p>
    <w:p w:rsidR="00D13A04" w:rsidRPr="00EE008C" w:rsidRDefault="00D13A04" w:rsidP="00A64254">
      <w:pPr>
        <w:spacing w:line="360" w:lineRule="auto"/>
        <w:contextualSpacing/>
        <w:jc w:val="both"/>
        <w:rPr>
          <w:lang w:val="es-ES"/>
        </w:rPr>
      </w:pPr>
      <w:r w:rsidRPr="00EE008C">
        <w:rPr>
          <w:color w:val="000000"/>
          <w:lang w:val="es-ES"/>
        </w:rPr>
        <w:t>El Programade las Naciones Unidas para el Desarrollo (PNUD, 2009)</w:t>
      </w:r>
      <w:r w:rsidR="000E4F70" w:rsidRPr="00EE008C">
        <w:rPr>
          <w:color w:val="000000"/>
          <w:lang w:val="es-ES"/>
        </w:rPr>
        <w:t>,</w:t>
      </w:r>
      <w:r w:rsidRPr="00EE008C">
        <w:rPr>
          <w:color w:val="000000"/>
          <w:lang w:val="es-ES"/>
        </w:rPr>
        <w:t xml:space="preserve"> plantea que el proceso de desarrollo de capacidades se da en tres puntos específicos: el entorno, las organizaciones y las personas. Si se aplica este principio al contexto cubano actual, entonces se puede plantear que la política del país se ha estado actualizando en función de potenciar el DL en el país (entorno), sin </w:t>
      </w:r>
      <w:r w:rsidRPr="00EE008C">
        <w:rPr>
          <w:color w:val="000000"/>
          <w:lang w:val="es-ES"/>
        </w:rPr>
        <w:lastRenderedPageBreak/>
        <w:t>embargo, queda mucho por hacer en función de alinear a las organizaciones y desarrollar en los recursos humanos, las capacidades necesarias para su implementación de manera eficiente.</w:t>
      </w:r>
    </w:p>
    <w:p w:rsidR="00D13A04" w:rsidRPr="00EE008C" w:rsidRDefault="00D13A04" w:rsidP="00A64254">
      <w:pPr>
        <w:spacing w:line="360" w:lineRule="auto"/>
        <w:contextualSpacing/>
        <w:jc w:val="both"/>
        <w:rPr>
          <w:lang w:val="es-ES"/>
        </w:rPr>
      </w:pPr>
      <w:r w:rsidRPr="00EE008C">
        <w:rPr>
          <w:color w:val="000000"/>
          <w:lang w:val="es-ES"/>
        </w:rPr>
        <w:t xml:space="preserve">Para el trabajo se tomó como referente directo un enfoque que se desarrolla desde el ámbito </w:t>
      </w:r>
      <w:r w:rsidRPr="00EE008C">
        <w:rPr>
          <w:lang w:val="es-ES"/>
        </w:rPr>
        <w:t>organizacional y se refiere al Modelo de Capacidad de Desarrollo del Talento (</w:t>
      </w:r>
      <w:proofErr w:type="spellStart"/>
      <w:r w:rsidRPr="00EE008C">
        <w:rPr>
          <w:lang w:val="es-ES"/>
        </w:rPr>
        <w:t>Talent</w:t>
      </w:r>
      <w:proofErr w:type="spellEnd"/>
      <w:r w:rsidR="00216EF2" w:rsidRPr="00EE008C">
        <w:rPr>
          <w:lang w:val="es-ES"/>
        </w:rPr>
        <w:t xml:space="preserve"> </w:t>
      </w:r>
      <w:proofErr w:type="spellStart"/>
      <w:r w:rsidRPr="00EE008C">
        <w:rPr>
          <w:lang w:val="es-ES"/>
        </w:rPr>
        <w:t>Development</w:t>
      </w:r>
      <w:proofErr w:type="spellEnd"/>
      <w:r w:rsidR="00216EF2" w:rsidRPr="00EE008C">
        <w:rPr>
          <w:lang w:val="es-ES"/>
        </w:rPr>
        <w:t xml:space="preserve"> </w:t>
      </w:r>
      <w:proofErr w:type="spellStart"/>
      <w:r w:rsidRPr="00EE008C">
        <w:rPr>
          <w:lang w:val="es-ES"/>
        </w:rPr>
        <w:t>Capability</w:t>
      </w:r>
      <w:proofErr w:type="spellEnd"/>
      <w:r w:rsidR="00216EF2" w:rsidRPr="00EE008C">
        <w:rPr>
          <w:lang w:val="es-ES"/>
        </w:rPr>
        <w:t xml:space="preserve"> </w:t>
      </w:r>
      <w:proofErr w:type="spellStart"/>
      <w:r w:rsidRPr="00EE008C">
        <w:rPr>
          <w:lang w:val="es-ES"/>
        </w:rPr>
        <w:t>Model</w:t>
      </w:r>
      <w:proofErr w:type="spellEnd"/>
      <w:r w:rsidR="003612DA" w:rsidRPr="00EE008C">
        <w:rPr>
          <w:lang w:val="es-ES"/>
        </w:rPr>
        <w:t xml:space="preserve"> </w:t>
      </w:r>
      <w:r w:rsidRPr="00EE008C">
        <w:rPr>
          <w:lang w:val="es-ES"/>
        </w:rPr>
        <w:t>[ATD]), como prototipo del desarrollo profesional y que comprende un total de 23 capacidades agrupadas en tres dimensiones: creación de la capacidad personal; desarrollo de la capacidad profesional e impacto en la capacidad organizacional (</w:t>
      </w:r>
      <w:r w:rsidR="00CF27B6" w:rsidRPr="00EE008C">
        <w:rPr>
          <w:lang w:val="es-ES"/>
        </w:rPr>
        <w:t>Modelo de Capacidad de Desarrollo del Talento,</w:t>
      </w:r>
      <w:r w:rsidR="00302859" w:rsidRPr="00EE008C">
        <w:rPr>
          <w:lang w:val="es-ES"/>
        </w:rPr>
        <w:t xml:space="preserve"> </w:t>
      </w:r>
      <w:r w:rsidR="00E616FE" w:rsidRPr="00EE008C">
        <w:rPr>
          <w:lang w:val="es-ES"/>
        </w:rPr>
        <w:t>2022).</w:t>
      </w:r>
    </w:p>
    <w:p w:rsidR="00D13A04" w:rsidRPr="00EE008C" w:rsidRDefault="00D13A04" w:rsidP="00A64254">
      <w:pPr>
        <w:spacing w:line="360" w:lineRule="auto"/>
        <w:contextualSpacing/>
        <w:jc w:val="both"/>
        <w:rPr>
          <w:lang w:val="es-ES"/>
        </w:rPr>
      </w:pPr>
      <w:r w:rsidRPr="00EE008C">
        <w:rPr>
          <w:lang w:val="es-ES"/>
        </w:rPr>
        <w:t>En un análisis del mismo, se pudo apreciar que guarda relación con la definición del PNUD, referid</w:t>
      </w:r>
      <w:r w:rsidR="00577F08" w:rsidRPr="00EE008C">
        <w:rPr>
          <w:lang w:val="es-ES"/>
        </w:rPr>
        <w:t>a</w:t>
      </w:r>
      <w:r w:rsidRPr="00EE008C">
        <w:rPr>
          <w:lang w:val="es-ES"/>
        </w:rPr>
        <w:t xml:space="preserve"> a los tres puntos donde crece y se nutre la capacidad: entorno, organizaciones y personas. Es aplicable al contexto cubano a partir de su relación con los principios de Gestión del Talento, de autores cubanos como </w:t>
      </w:r>
      <w:r w:rsidR="00304B39" w:rsidRPr="00EE008C">
        <w:rPr>
          <w:lang w:val="es-ES"/>
        </w:rPr>
        <w:t>Cuesta-Santos y Valencia-Rodríguez</w:t>
      </w:r>
      <w:r w:rsidR="00302859" w:rsidRPr="00EE008C">
        <w:rPr>
          <w:lang w:val="es-ES"/>
        </w:rPr>
        <w:t xml:space="preserve"> </w:t>
      </w:r>
      <w:r w:rsidRPr="00EE008C">
        <w:rPr>
          <w:lang w:val="es-ES"/>
        </w:rPr>
        <w:t>(2018). Además, contiene en sí, la aplicación de los principios teóricos desde los que se ha abordado la categoría capacidades, en ciencias como la Psicología (hace referencia a capacidades generales y especiales) y la Pedagogía (incluye el aprendizaje para la formación de competencias y el uso consciente de estrategias).</w:t>
      </w:r>
    </w:p>
    <w:p w:rsidR="00D13A04" w:rsidRPr="00EE008C" w:rsidRDefault="00D13A04" w:rsidP="00A64254">
      <w:pPr>
        <w:spacing w:line="360" w:lineRule="auto"/>
        <w:contextualSpacing/>
        <w:jc w:val="both"/>
        <w:rPr>
          <w:lang w:val="es-ES"/>
        </w:rPr>
      </w:pPr>
      <w:r w:rsidRPr="00EE008C">
        <w:rPr>
          <w:lang w:val="es-ES"/>
        </w:rPr>
        <w:t xml:space="preserve">Por lo tanto, esta visión es asumida por los autores, </w:t>
      </w:r>
      <w:r w:rsidR="00577F08" w:rsidRPr="00EE008C">
        <w:rPr>
          <w:lang w:val="es-ES"/>
        </w:rPr>
        <w:t>ya que</w:t>
      </w:r>
      <w:r w:rsidRPr="00EE008C">
        <w:rPr>
          <w:color w:val="000000"/>
          <w:lang w:val="es-ES"/>
        </w:rPr>
        <w:t>el</w:t>
      </w:r>
      <w:r w:rsidRPr="00EE008C">
        <w:rPr>
          <w:lang w:val="es-ES"/>
        </w:rPr>
        <w:t xml:space="preserve"> principio de capacidades para el desarrollo del talento</w:t>
      </w:r>
      <w:r w:rsidR="00577F08" w:rsidRPr="00EE008C">
        <w:rPr>
          <w:lang w:val="es-ES"/>
        </w:rPr>
        <w:t xml:space="preserve"> human</w:t>
      </w:r>
      <w:r w:rsidR="008362BD" w:rsidRPr="00EE008C">
        <w:rPr>
          <w:lang w:val="es-ES"/>
        </w:rPr>
        <w:t>o</w:t>
      </w:r>
      <w:r w:rsidRPr="00EE008C">
        <w:rPr>
          <w:lang w:val="es-ES"/>
        </w:rPr>
        <w:t xml:space="preserve"> supera la idea de la creación de capacidades como una simple capacitación, </w:t>
      </w:r>
      <w:r w:rsidR="000E4F70" w:rsidRPr="00EE008C">
        <w:rPr>
          <w:lang w:val="es-ES"/>
        </w:rPr>
        <w:t>pues</w:t>
      </w:r>
      <w:r w:rsidRPr="00EE008C">
        <w:rPr>
          <w:lang w:val="es-ES"/>
        </w:rPr>
        <w:t xml:space="preserve"> implica un cambio de mentalidad al respecto y su consecución entraña una superación epistemológica de los conceptos anteriores</w:t>
      </w:r>
      <w:r w:rsidR="003E6EE9" w:rsidRPr="00EE008C">
        <w:rPr>
          <w:lang w:val="es-ES"/>
        </w:rPr>
        <w:t>.</w:t>
      </w:r>
    </w:p>
    <w:p w:rsidR="00D13A04" w:rsidRPr="00EE008C" w:rsidRDefault="00D13A04" w:rsidP="00A64254">
      <w:pPr>
        <w:spacing w:line="360" w:lineRule="auto"/>
        <w:contextualSpacing/>
        <w:jc w:val="both"/>
        <w:rPr>
          <w:color w:val="000000"/>
          <w:lang w:val="es-ES"/>
        </w:rPr>
      </w:pPr>
      <w:r w:rsidRPr="00EE008C">
        <w:rPr>
          <w:color w:val="000000"/>
          <w:lang w:val="es-ES"/>
        </w:rPr>
        <w:t>En las Ciencias Sociales cubanas existen antecedentes sobr</w:t>
      </w:r>
      <w:r w:rsidR="000E4F70" w:rsidRPr="00EE008C">
        <w:rPr>
          <w:color w:val="000000"/>
          <w:lang w:val="es-ES"/>
        </w:rPr>
        <w:t>e experie</w:t>
      </w:r>
      <w:r w:rsidR="001F0E76" w:rsidRPr="00EE008C">
        <w:rPr>
          <w:color w:val="000000"/>
          <w:lang w:val="es-ES"/>
        </w:rPr>
        <w:t>ncias de capacitación</w:t>
      </w:r>
      <w:r w:rsidR="00970426" w:rsidRPr="00EE008C">
        <w:rPr>
          <w:color w:val="000000"/>
          <w:lang w:val="es-ES"/>
        </w:rPr>
        <w:t xml:space="preserve">para </w:t>
      </w:r>
      <w:r w:rsidRPr="00EE008C">
        <w:rPr>
          <w:color w:val="000000"/>
          <w:lang w:val="es-ES"/>
        </w:rPr>
        <w:t xml:space="preserve">actores del desarrollo local (Basto et al., 2019). </w:t>
      </w:r>
      <w:r w:rsidR="00970426" w:rsidRPr="00EE008C">
        <w:rPr>
          <w:color w:val="000000"/>
          <w:lang w:val="es-ES"/>
        </w:rPr>
        <w:t>Hay</w:t>
      </w:r>
      <w:r w:rsidRPr="00EE008C">
        <w:rPr>
          <w:color w:val="000000"/>
          <w:lang w:val="es-ES"/>
        </w:rPr>
        <w:t xml:space="preserve"> una Red </w:t>
      </w:r>
      <w:r w:rsidR="000E4F70" w:rsidRPr="00EE008C">
        <w:rPr>
          <w:color w:val="000000"/>
          <w:lang w:val="es-ES"/>
        </w:rPr>
        <w:t>Universitaria</w:t>
      </w:r>
      <w:r w:rsidRPr="00EE008C">
        <w:rPr>
          <w:color w:val="000000"/>
          <w:lang w:val="es-ES"/>
        </w:rPr>
        <w:t xml:space="preserve"> de Gestión del Conocimiento y la Innovación p</w:t>
      </w:r>
      <w:r w:rsidR="000E4F70" w:rsidRPr="00EE008C">
        <w:rPr>
          <w:color w:val="000000"/>
          <w:lang w:val="es-ES"/>
        </w:rPr>
        <w:t>ara el Desarrollo Local (GUCID)</w:t>
      </w:r>
      <w:r w:rsidR="00970426" w:rsidRPr="00EE008C">
        <w:rPr>
          <w:color w:val="000000"/>
          <w:lang w:val="es-ES"/>
        </w:rPr>
        <w:t>,</w:t>
      </w:r>
      <w:r w:rsidRPr="00EE008C">
        <w:rPr>
          <w:color w:val="000000"/>
          <w:lang w:val="es-ES"/>
        </w:rPr>
        <w:t xml:space="preserve"> para realizar aportes sobre el papel de la universidad como actor clave en </w:t>
      </w:r>
      <w:r w:rsidR="00970426" w:rsidRPr="00EE008C">
        <w:rPr>
          <w:color w:val="000000"/>
          <w:lang w:val="es-ES"/>
        </w:rPr>
        <w:t>ese sector</w:t>
      </w:r>
      <w:r w:rsidRPr="00EE008C">
        <w:rPr>
          <w:color w:val="000000"/>
          <w:lang w:val="es-ES"/>
        </w:rPr>
        <w:t xml:space="preserve"> y se encuentran estudios sobre el papel de la universidad en la capacitación de los actores locales, resultados de aplicación de proyectos de capacitación de actores a nivel de comunidades, sistemas locales de innovación, etc.</w:t>
      </w:r>
    </w:p>
    <w:p w:rsidR="007E3528" w:rsidRPr="00EE008C" w:rsidRDefault="007E3528" w:rsidP="00A64254">
      <w:pPr>
        <w:spacing w:line="360" w:lineRule="auto"/>
        <w:contextualSpacing/>
        <w:jc w:val="both"/>
        <w:rPr>
          <w:lang w:val="es-ES"/>
        </w:rPr>
      </w:pPr>
      <w:r w:rsidRPr="00EE008C">
        <w:rPr>
          <w:color w:val="000000"/>
          <w:lang w:val="es-ES"/>
        </w:rPr>
        <w:t>Dentro de la dimensión referida a los índices de desarrollo humano, en la década del 90 del pasado siglo, la Organización de las Naciones Unidas (ONU)</w:t>
      </w:r>
      <w:r w:rsidR="003E6EE9" w:rsidRPr="00EE008C">
        <w:rPr>
          <w:color w:val="000000"/>
          <w:lang w:val="es-ES"/>
        </w:rPr>
        <w:t>,</w:t>
      </w:r>
      <w:r w:rsidRPr="00EE008C">
        <w:rPr>
          <w:color w:val="000000"/>
          <w:lang w:val="es-ES"/>
        </w:rPr>
        <w:t xml:space="preserve"> incluyó la Seguridad Humana, que marca el rumbo en materia de prevención y atención social y que comprende el goce de tres libertades. </w:t>
      </w:r>
      <w:r w:rsidR="0002622A" w:rsidRPr="00EE008C">
        <w:rPr>
          <w:color w:val="000000"/>
          <w:lang w:val="es-ES"/>
        </w:rPr>
        <w:t>Estas</w:t>
      </w:r>
      <w:r w:rsidRPr="00EE008C">
        <w:rPr>
          <w:color w:val="000000"/>
          <w:lang w:val="es-ES"/>
        </w:rPr>
        <w:t xml:space="preserve"> implican contribuir a las expectativas de seguridad de la población, </w:t>
      </w:r>
      <w:r w:rsidR="00302859" w:rsidRPr="00EE008C">
        <w:rPr>
          <w:color w:val="000000"/>
          <w:lang w:val="es-ES"/>
        </w:rPr>
        <w:t xml:space="preserve">protegiendo </w:t>
      </w:r>
      <w:r w:rsidRPr="00EE008C">
        <w:rPr>
          <w:color w:val="000000"/>
          <w:lang w:val="es-ES"/>
        </w:rPr>
        <w:t xml:space="preserve">las para cubrir sus necesidades básicas y </w:t>
      </w:r>
      <w:r w:rsidR="00D227B3" w:rsidRPr="00EE008C">
        <w:rPr>
          <w:color w:val="000000"/>
          <w:lang w:val="es-ES"/>
        </w:rPr>
        <w:t>desde</w:t>
      </w:r>
      <w:r w:rsidRPr="00EE008C">
        <w:rPr>
          <w:color w:val="000000"/>
          <w:lang w:val="es-ES"/>
        </w:rPr>
        <w:t xml:space="preserve"> el principio de su empoderamiento para enfrentar </w:t>
      </w:r>
      <w:r w:rsidRPr="00EE008C">
        <w:rPr>
          <w:color w:val="000000"/>
          <w:lang w:val="es-ES"/>
        </w:rPr>
        <w:lastRenderedPageBreak/>
        <w:t xml:space="preserve">situaciones de violencia y discriminación (Instituto Iberoamericano de Derechos Humanos; como se citó en </w:t>
      </w:r>
      <w:r w:rsidR="00177C6B" w:rsidRPr="00EE008C">
        <w:rPr>
          <w:color w:val="000000"/>
          <w:lang w:val="es-ES"/>
        </w:rPr>
        <w:t>d</w:t>
      </w:r>
      <w:r w:rsidRPr="00EE008C">
        <w:rPr>
          <w:color w:val="000000"/>
          <w:lang w:val="es-ES"/>
        </w:rPr>
        <w:t>de Prevención del Delito, 2020).</w:t>
      </w:r>
    </w:p>
    <w:p w:rsidR="007E3528" w:rsidRPr="00EE008C" w:rsidRDefault="007E3528" w:rsidP="00A64254">
      <w:pPr>
        <w:spacing w:line="360" w:lineRule="auto"/>
        <w:contextualSpacing/>
        <w:jc w:val="both"/>
        <w:rPr>
          <w:lang w:val="es-ES"/>
        </w:rPr>
      </w:pPr>
      <w:r w:rsidRPr="00EE008C">
        <w:rPr>
          <w:color w:val="000000"/>
          <w:lang w:val="es-ES"/>
        </w:rPr>
        <w:t xml:space="preserve">Se puede </w:t>
      </w:r>
      <w:r w:rsidR="00EC11A2" w:rsidRPr="00EE008C">
        <w:rPr>
          <w:color w:val="000000"/>
          <w:lang w:val="es-ES"/>
        </w:rPr>
        <w:t>deci</w:t>
      </w:r>
      <w:r w:rsidRPr="00EE008C">
        <w:rPr>
          <w:color w:val="000000"/>
          <w:lang w:val="es-ES"/>
        </w:rPr>
        <w:t>r entonces que la prevención social, entendida como un proceso elaborado conscientemente desde la política social, cuyo desarrollo implica el compromiso de actuar transformadoramente sobre la realidad, adquiere relevancia para la dimensión de Seguridad Humana del desarrollo local, a partir de su contribución a las expectativas de seguridad de la población, según los presupuestos pl</w:t>
      </w:r>
      <w:r w:rsidR="00E616FE" w:rsidRPr="00EE008C">
        <w:rPr>
          <w:color w:val="000000"/>
          <w:lang w:val="es-ES"/>
        </w:rPr>
        <w:t>anteados por la ONU.</w:t>
      </w:r>
    </w:p>
    <w:p w:rsidR="007E3528" w:rsidRPr="00EE008C" w:rsidRDefault="007E3528" w:rsidP="00A64254">
      <w:pPr>
        <w:spacing w:line="360" w:lineRule="auto"/>
        <w:contextualSpacing/>
        <w:jc w:val="both"/>
        <w:rPr>
          <w:lang w:val="es-ES"/>
        </w:rPr>
      </w:pPr>
      <w:r w:rsidRPr="00EE008C">
        <w:rPr>
          <w:color w:val="000000"/>
          <w:lang w:val="es-ES"/>
        </w:rPr>
        <w:t>En Cuba, existe un marcado interés en exponer lo que hay que hacer en cuanto a laprevención</w:t>
      </w:r>
      <w:r w:rsidR="000563DE" w:rsidRPr="00EE008C">
        <w:rPr>
          <w:color w:val="000000"/>
          <w:lang w:val="es-ES"/>
        </w:rPr>
        <w:t>,</w:t>
      </w:r>
      <w:r w:rsidRPr="00EE008C">
        <w:rPr>
          <w:color w:val="000000"/>
          <w:lang w:val="es-ES"/>
        </w:rPr>
        <w:t xml:space="preserve"> pero no</w:t>
      </w:r>
      <w:r w:rsidR="00EC11A2" w:rsidRPr="00EE008C">
        <w:rPr>
          <w:color w:val="000000"/>
          <w:lang w:val="es-ES"/>
        </w:rPr>
        <w:t xml:space="preserve"> se</w:t>
      </w:r>
      <w:r w:rsidR="000563DE" w:rsidRPr="00EE008C">
        <w:rPr>
          <w:color w:val="000000"/>
          <w:lang w:val="es-ES"/>
        </w:rPr>
        <w:t xml:space="preserve"> dice</w:t>
      </w:r>
      <w:r w:rsidRPr="00EE008C">
        <w:rPr>
          <w:color w:val="000000"/>
          <w:lang w:val="es-ES"/>
        </w:rPr>
        <w:t xml:space="preserve"> cómo hacerlo</w:t>
      </w:r>
      <w:r w:rsidR="000563DE" w:rsidRPr="00EE008C">
        <w:rPr>
          <w:color w:val="000000"/>
          <w:lang w:val="es-ES"/>
        </w:rPr>
        <w:t>,</w:t>
      </w:r>
      <w:r w:rsidRPr="00EE008C">
        <w:rPr>
          <w:color w:val="000000"/>
          <w:lang w:val="es-ES"/>
        </w:rPr>
        <w:t>obvia</w:t>
      </w:r>
      <w:r w:rsidR="000566AE" w:rsidRPr="00EE008C">
        <w:rPr>
          <w:color w:val="000000"/>
          <w:lang w:val="es-ES"/>
        </w:rPr>
        <w:t>ndo</w:t>
      </w:r>
      <w:r w:rsidRPr="00EE008C">
        <w:rPr>
          <w:color w:val="000000"/>
          <w:lang w:val="es-ES"/>
        </w:rPr>
        <w:t xml:space="preserve"> la esencia preventiva en las políticas de desarrollo desde la gobernanza territorial, a partir de la relación entre las políticas sociales y los patrones de desigualdad, generadores de condiciones de marginalidad y exclu</w:t>
      </w:r>
      <w:r w:rsidR="000563DE" w:rsidRPr="00EE008C">
        <w:rPr>
          <w:color w:val="000000"/>
          <w:lang w:val="es-ES"/>
        </w:rPr>
        <w:t>sión social, que indudablemente</w:t>
      </w:r>
      <w:r w:rsidRPr="00EE008C">
        <w:rPr>
          <w:color w:val="000000"/>
          <w:lang w:val="es-ES"/>
        </w:rPr>
        <w:t xml:space="preserve"> constituyen ejes para definir grupos de riesgo en</w:t>
      </w:r>
      <w:r w:rsidR="00E616FE" w:rsidRPr="00EE008C">
        <w:rPr>
          <w:color w:val="000000"/>
          <w:lang w:val="es-ES"/>
        </w:rPr>
        <w:t xml:space="preserve"> términos de prevención social.</w:t>
      </w:r>
    </w:p>
    <w:p w:rsidR="001E56B4" w:rsidRDefault="00E036FF" w:rsidP="001E56B4">
      <w:pPr>
        <w:spacing w:line="360" w:lineRule="auto"/>
        <w:contextualSpacing/>
        <w:jc w:val="both"/>
        <w:rPr>
          <w:color w:val="000000"/>
          <w:lang w:val="es-ES"/>
        </w:rPr>
      </w:pPr>
      <w:r w:rsidRPr="00EE008C">
        <w:rPr>
          <w:color w:val="000000"/>
          <w:lang w:val="es-ES"/>
        </w:rPr>
        <w:t>P</w:t>
      </w:r>
      <w:r w:rsidR="00EC7A47" w:rsidRPr="00EE008C">
        <w:rPr>
          <w:color w:val="000000"/>
          <w:lang w:val="es-ES"/>
        </w:rPr>
        <w:t>or lo tanto</w:t>
      </w:r>
      <w:r w:rsidRPr="00EE008C">
        <w:rPr>
          <w:color w:val="000000"/>
          <w:lang w:val="es-ES"/>
        </w:rPr>
        <w:t>, e</w:t>
      </w:r>
      <w:r w:rsidR="00D13A04" w:rsidRPr="00EE008C">
        <w:rPr>
          <w:color w:val="000000"/>
          <w:lang w:val="es-ES"/>
        </w:rPr>
        <w:t>l principal aporte de la investigación radica en el diseño de un procedimiento de prevención social, teniendo como novedad científica la relación entre la dinámica socio económica del territorio y los contenidos de la preparación a desarrollar, mientras que su contribución al desarrollo de capacidades en el desempeño de la actividad preventiva, en el marco del desarrollo local, constituye su significación práctica.</w:t>
      </w:r>
    </w:p>
    <w:p w:rsidR="001E56B4" w:rsidRDefault="001E56B4" w:rsidP="001E56B4">
      <w:pPr>
        <w:spacing w:line="360" w:lineRule="auto"/>
        <w:contextualSpacing/>
        <w:jc w:val="both"/>
        <w:rPr>
          <w:color w:val="000000"/>
          <w:lang w:val="es-ES"/>
        </w:rPr>
      </w:pPr>
    </w:p>
    <w:p w:rsidR="001E56B4" w:rsidRDefault="001E56B4" w:rsidP="001E56B4">
      <w:pPr>
        <w:spacing w:line="360" w:lineRule="auto"/>
        <w:contextualSpacing/>
        <w:jc w:val="both"/>
        <w:rPr>
          <w:color w:val="000000"/>
          <w:lang w:val="es-ES"/>
        </w:rPr>
      </w:pPr>
    </w:p>
    <w:p w:rsidR="00D62EF8" w:rsidRPr="001E56B4" w:rsidRDefault="0094464A" w:rsidP="001E56B4">
      <w:pPr>
        <w:spacing w:line="360" w:lineRule="auto"/>
        <w:contextualSpacing/>
        <w:jc w:val="center"/>
        <w:rPr>
          <w:b/>
          <w:bCs/>
          <w:sz w:val="32"/>
          <w:lang w:val="es-ES_tradnl"/>
        </w:rPr>
      </w:pPr>
      <w:r w:rsidRPr="001E56B4">
        <w:rPr>
          <w:b/>
          <w:bCs/>
          <w:sz w:val="32"/>
          <w:lang w:val="es-ES_tradnl"/>
        </w:rPr>
        <w:t>MATERIALES Y MÉTODOS</w:t>
      </w:r>
    </w:p>
    <w:p w:rsidR="00D62EF8" w:rsidRPr="00EE008C" w:rsidRDefault="00D62EF8" w:rsidP="00A64254">
      <w:pPr>
        <w:spacing w:line="360" w:lineRule="auto"/>
        <w:contextualSpacing/>
        <w:jc w:val="both"/>
        <w:rPr>
          <w:lang w:val="es-ES"/>
        </w:rPr>
      </w:pPr>
      <w:r w:rsidRPr="00EE008C">
        <w:rPr>
          <w:color w:val="000000"/>
          <w:lang w:val="es-ES"/>
        </w:rPr>
        <w:t>Para su desarrollo</w:t>
      </w:r>
      <w:r w:rsidR="000563DE" w:rsidRPr="00EE008C">
        <w:rPr>
          <w:color w:val="000000"/>
          <w:lang w:val="es-ES"/>
        </w:rPr>
        <w:t>,</w:t>
      </w:r>
      <w:r w:rsidRPr="00EE008C">
        <w:rPr>
          <w:color w:val="000000"/>
          <w:lang w:val="es-ES"/>
        </w:rPr>
        <w:t xml:space="preserve"> se declararon como unidad de observación los actores locales con incidencia directa en la labor de prevención social en los Municipios, que constituyen la población y como unidad de análisis el contenido de los mensajes que se transmitieron durante</w:t>
      </w:r>
      <w:r w:rsidR="00E616FE" w:rsidRPr="00EE008C">
        <w:rPr>
          <w:color w:val="000000"/>
          <w:lang w:val="es-ES"/>
        </w:rPr>
        <w:t xml:space="preserve"> la aplicación de las técnicas.</w:t>
      </w:r>
    </w:p>
    <w:p w:rsidR="00483186" w:rsidRPr="00EE008C" w:rsidRDefault="00D62EF8" w:rsidP="00A64254">
      <w:pPr>
        <w:spacing w:line="360" w:lineRule="auto"/>
        <w:contextualSpacing/>
        <w:jc w:val="both"/>
        <w:rPr>
          <w:color w:val="000000"/>
          <w:lang w:val="es-ES"/>
        </w:rPr>
      </w:pPr>
      <w:r w:rsidRPr="00EE008C">
        <w:rPr>
          <w:color w:val="000000"/>
          <w:lang w:val="es-ES"/>
        </w:rPr>
        <w:t xml:space="preserve">Las principales técnicas empleadas fueron: revisión de documentos a través de fuentes primarias; entrevistas en profundidad, </w:t>
      </w:r>
      <w:proofErr w:type="spellStart"/>
      <w:r w:rsidRPr="00EE008C">
        <w:rPr>
          <w:color w:val="000000"/>
          <w:lang w:val="es-ES"/>
        </w:rPr>
        <w:t>semiestructuradas</w:t>
      </w:r>
      <w:proofErr w:type="spellEnd"/>
      <w:r w:rsidRPr="00EE008C">
        <w:rPr>
          <w:color w:val="000000"/>
          <w:lang w:val="es-ES"/>
        </w:rPr>
        <w:t xml:space="preserve"> y grupales; así como grupos de discusión y un grupo focal con especialistas para la c</w:t>
      </w:r>
      <w:r w:rsidR="00E616FE" w:rsidRPr="00EE008C">
        <w:rPr>
          <w:color w:val="000000"/>
          <w:lang w:val="es-ES"/>
        </w:rPr>
        <w:t>orroboración del procedimiento.</w:t>
      </w:r>
    </w:p>
    <w:p w:rsidR="00D62EF8" w:rsidRPr="00EE008C" w:rsidRDefault="00D62EF8" w:rsidP="00A64254">
      <w:pPr>
        <w:spacing w:line="360" w:lineRule="auto"/>
        <w:contextualSpacing/>
        <w:jc w:val="both"/>
        <w:rPr>
          <w:lang w:val="es-ES"/>
        </w:rPr>
      </w:pPr>
      <w:r w:rsidRPr="00EE008C">
        <w:rPr>
          <w:lang w:val="es-ES"/>
        </w:rPr>
        <w:t>C</w:t>
      </w:r>
      <w:r w:rsidRPr="00EE008C">
        <w:rPr>
          <w:color w:val="000000"/>
          <w:lang w:val="es-ES"/>
        </w:rPr>
        <w:t>on el objetivo principal de desarrollar el diagnóstico de la situación actual, con base en un criterio no probabilístico intencional se decidió utilizar los siguientes criterios para seleccionar la muestra:</w:t>
      </w:r>
    </w:p>
    <w:p w:rsidR="00D62EF8" w:rsidRPr="00EE008C" w:rsidRDefault="00D62EF8" w:rsidP="00A64254">
      <w:pPr>
        <w:pStyle w:val="Prrafodelista"/>
        <w:numPr>
          <w:ilvl w:val="0"/>
          <w:numId w:val="5"/>
        </w:numPr>
        <w:spacing w:after="0" w:line="360" w:lineRule="auto"/>
        <w:jc w:val="both"/>
        <w:rPr>
          <w:rFonts w:ascii="Times New Roman" w:hAnsi="Times New Roman"/>
          <w:sz w:val="24"/>
          <w:szCs w:val="24"/>
        </w:rPr>
      </w:pPr>
      <w:r w:rsidRPr="00EE008C">
        <w:rPr>
          <w:rFonts w:ascii="Times New Roman" w:hAnsi="Times New Roman"/>
          <w:color w:val="000000"/>
          <w:sz w:val="24"/>
          <w:szCs w:val="24"/>
        </w:rPr>
        <w:lastRenderedPageBreak/>
        <w:t>Principales territorios de la provincia en cuanto a complejidad en el comportamiento del delito y los que más potencialidades para</w:t>
      </w:r>
      <w:r w:rsidR="00CD0CDD" w:rsidRPr="00EE008C">
        <w:rPr>
          <w:rFonts w:ascii="Times New Roman" w:hAnsi="Times New Roman"/>
          <w:color w:val="000000"/>
          <w:sz w:val="24"/>
          <w:szCs w:val="24"/>
        </w:rPr>
        <w:t xml:space="preserve"> el desarrollo presentan (Morón</w:t>
      </w:r>
      <w:r w:rsidR="003612DA" w:rsidRPr="00EE008C">
        <w:rPr>
          <w:rFonts w:ascii="Times New Roman" w:hAnsi="Times New Roman"/>
          <w:color w:val="000000"/>
          <w:sz w:val="24"/>
          <w:szCs w:val="24"/>
        </w:rPr>
        <w:t xml:space="preserve"> </w:t>
      </w:r>
      <w:r w:rsidR="00CD0CDD" w:rsidRPr="00EE008C">
        <w:rPr>
          <w:rFonts w:ascii="Times New Roman" w:hAnsi="Times New Roman"/>
          <w:color w:val="000000"/>
          <w:sz w:val="24"/>
          <w:szCs w:val="24"/>
        </w:rPr>
        <w:t xml:space="preserve">y Ciro Redondo, </w:t>
      </w:r>
      <w:r w:rsidRPr="00EE008C">
        <w:rPr>
          <w:rFonts w:ascii="Times New Roman" w:hAnsi="Times New Roman"/>
          <w:color w:val="000000"/>
          <w:sz w:val="24"/>
          <w:szCs w:val="24"/>
        </w:rPr>
        <w:t xml:space="preserve">Ciego de </w:t>
      </w:r>
      <w:r w:rsidR="00CD0CDD" w:rsidRPr="00EE008C">
        <w:rPr>
          <w:rFonts w:ascii="Times New Roman" w:hAnsi="Times New Roman"/>
          <w:color w:val="000000"/>
          <w:sz w:val="24"/>
          <w:szCs w:val="24"/>
        </w:rPr>
        <w:t>Ávila</w:t>
      </w:r>
      <w:r w:rsidRPr="00EE008C">
        <w:rPr>
          <w:rFonts w:ascii="Times New Roman" w:hAnsi="Times New Roman"/>
          <w:color w:val="000000"/>
          <w:sz w:val="24"/>
          <w:szCs w:val="24"/>
        </w:rPr>
        <w:t>).</w:t>
      </w:r>
    </w:p>
    <w:p w:rsidR="00D62EF8" w:rsidRPr="00EE008C" w:rsidRDefault="00D62EF8" w:rsidP="00A64254">
      <w:pPr>
        <w:pStyle w:val="Prrafodelista"/>
        <w:numPr>
          <w:ilvl w:val="0"/>
          <w:numId w:val="5"/>
        </w:numPr>
        <w:spacing w:after="0" w:line="360" w:lineRule="auto"/>
        <w:jc w:val="both"/>
        <w:rPr>
          <w:rFonts w:ascii="Times New Roman" w:hAnsi="Times New Roman"/>
          <w:sz w:val="24"/>
          <w:szCs w:val="24"/>
        </w:rPr>
      </w:pPr>
      <w:r w:rsidRPr="00EE008C">
        <w:rPr>
          <w:rFonts w:ascii="Times New Roman" w:hAnsi="Times New Roman"/>
          <w:color w:val="000000"/>
          <w:sz w:val="24"/>
          <w:szCs w:val="24"/>
        </w:rPr>
        <w:t>Decisores de las principales estructuras implicadas en la labor de prevención social a nivel provincial y municipal</w:t>
      </w:r>
      <w:r w:rsidR="006E6A9D" w:rsidRPr="00EE008C">
        <w:rPr>
          <w:rFonts w:ascii="Times New Roman" w:hAnsi="Times New Roman"/>
          <w:color w:val="000000"/>
          <w:sz w:val="24"/>
          <w:szCs w:val="24"/>
        </w:rPr>
        <w:t>:</w:t>
      </w:r>
      <w:r w:rsidR="006B4D42" w:rsidRPr="00EE008C">
        <w:rPr>
          <w:rFonts w:ascii="Times New Roman" w:hAnsi="Times New Roman"/>
          <w:color w:val="000000"/>
          <w:sz w:val="24"/>
          <w:szCs w:val="24"/>
        </w:rPr>
        <w:t xml:space="preserve"> </w:t>
      </w:r>
      <w:proofErr w:type="spellStart"/>
      <w:r w:rsidRPr="00EE008C">
        <w:rPr>
          <w:rFonts w:ascii="Times New Roman" w:hAnsi="Times New Roman"/>
          <w:color w:val="000000"/>
          <w:sz w:val="24"/>
          <w:szCs w:val="24"/>
        </w:rPr>
        <w:t>M</w:t>
      </w:r>
      <w:r w:rsidR="0002622A" w:rsidRPr="00EE008C">
        <w:rPr>
          <w:rFonts w:ascii="Times New Roman" w:hAnsi="Times New Roman"/>
          <w:color w:val="000000"/>
          <w:sz w:val="24"/>
          <w:szCs w:val="24"/>
        </w:rPr>
        <w:t>inint</w:t>
      </w:r>
      <w:proofErr w:type="spellEnd"/>
      <w:r w:rsidRPr="00EE008C">
        <w:rPr>
          <w:rFonts w:ascii="Times New Roman" w:hAnsi="Times New Roman"/>
          <w:color w:val="000000"/>
          <w:sz w:val="24"/>
          <w:szCs w:val="24"/>
        </w:rPr>
        <w:t xml:space="preserve">, </w:t>
      </w:r>
      <w:r w:rsidR="00640DD3" w:rsidRPr="00EE008C">
        <w:rPr>
          <w:rFonts w:ascii="Times New Roman" w:hAnsi="Times New Roman"/>
          <w:color w:val="000000"/>
          <w:sz w:val="24"/>
          <w:szCs w:val="24"/>
        </w:rPr>
        <w:t>P</w:t>
      </w:r>
      <w:r w:rsidRPr="00EE008C">
        <w:rPr>
          <w:rFonts w:ascii="Times New Roman" w:hAnsi="Times New Roman"/>
          <w:color w:val="000000"/>
          <w:sz w:val="24"/>
          <w:szCs w:val="24"/>
        </w:rPr>
        <w:t>NR, Ministerio de Trabajo y Seguridad Social</w:t>
      </w:r>
      <w:r w:rsidR="0085024F" w:rsidRPr="00EE008C">
        <w:rPr>
          <w:rFonts w:ascii="Times New Roman" w:hAnsi="Times New Roman"/>
          <w:color w:val="000000"/>
          <w:sz w:val="24"/>
          <w:szCs w:val="24"/>
        </w:rPr>
        <w:t xml:space="preserve"> </w:t>
      </w:r>
      <w:r w:rsidR="006E6A9D" w:rsidRPr="00EE008C">
        <w:rPr>
          <w:rFonts w:ascii="Times New Roman" w:hAnsi="Times New Roman"/>
          <w:sz w:val="24"/>
          <w:szCs w:val="24"/>
        </w:rPr>
        <w:t>(MTSS)</w:t>
      </w:r>
      <w:r w:rsidRPr="00EE008C">
        <w:rPr>
          <w:rFonts w:ascii="Times New Roman" w:hAnsi="Times New Roman"/>
          <w:color w:val="000000"/>
          <w:sz w:val="24"/>
          <w:szCs w:val="24"/>
        </w:rPr>
        <w:t>, C</w:t>
      </w:r>
      <w:r w:rsidR="00640DD3" w:rsidRPr="00EE008C">
        <w:rPr>
          <w:rFonts w:ascii="Times New Roman" w:hAnsi="Times New Roman"/>
          <w:color w:val="000000"/>
          <w:sz w:val="24"/>
          <w:szCs w:val="24"/>
        </w:rPr>
        <w:t xml:space="preserve">omités de </w:t>
      </w:r>
      <w:r w:rsidRPr="00EE008C">
        <w:rPr>
          <w:rFonts w:ascii="Times New Roman" w:hAnsi="Times New Roman"/>
          <w:color w:val="000000"/>
          <w:sz w:val="24"/>
          <w:szCs w:val="24"/>
        </w:rPr>
        <w:t>D</w:t>
      </w:r>
      <w:r w:rsidR="00640DD3" w:rsidRPr="00EE008C">
        <w:rPr>
          <w:rFonts w:ascii="Times New Roman" w:hAnsi="Times New Roman"/>
          <w:color w:val="000000"/>
          <w:sz w:val="24"/>
          <w:szCs w:val="24"/>
        </w:rPr>
        <w:t xml:space="preserve">efensa de la </w:t>
      </w:r>
      <w:r w:rsidRPr="00EE008C">
        <w:rPr>
          <w:rFonts w:ascii="Times New Roman" w:hAnsi="Times New Roman"/>
          <w:color w:val="000000"/>
          <w:sz w:val="24"/>
          <w:szCs w:val="24"/>
        </w:rPr>
        <w:t>R</w:t>
      </w:r>
      <w:r w:rsidR="00640DD3" w:rsidRPr="00EE008C">
        <w:rPr>
          <w:rFonts w:ascii="Times New Roman" w:hAnsi="Times New Roman"/>
          <w:color w:val="000000"/>
          <w:sz w:val="24"/>
          <w:szCs w:val="24"/>
        </w:rPr>
        <w:t>evolución</w:t>
      </w:r>
      <w:r w:rsidR="006E6A9D" w:rsidRPr="00EE008C">
        <w:rPr>
          <w:rFonts w:ascii="Times New Roman" w:hAnsi="Times New Roman"/>
          <w:color w:val="000000"/>
          <w:sz w:val="24"/>
          <w:szCs w:val="24"/>
        </w:rPr>
        <w:t xml:space="preserve"> (CDR)</w:t>
      </w:r>
      <w:r w:rsidRPr="00EE008C">
        <w:rPr>
          <w:rFonts w:ascii="Times New Roman" w:hAnsi="Times New Roman"/>
          <w:color w:val="000000"/>
          <w:sz w:val="24"/>
          <w:szCs w:val="24"/>
        </w:rPr>
        <w:t>, Consejos Populares y F</w:t>
      </w:r>
      <w:r w:rsidR="00640DD3" w:rsidRPr="00EE008C">
        <w:rPr>
          <w:rFonts w:ascii="Times New Roman" w:hAnsi="Times New Roman"/>
          <w:color w:val="000000"/>
          <w:sz w:val="24"/>
          <w:szCs w:val="24"/>
        </w:rPr>
        <w:t>ederación de Mujeres Cubanas</w:t>
      </w:r>
      <w:r w:rsidR="00450A9B" w:rsidRPr="00EE008C">
        <w:rPr>
          <w:rFonts w:ascii="Times New Roman" w:hAnsi="Times New Roman"/>
          <w:color w:val="000000"/>
          <w:sz w:val="24"/>
          <w:szCs w:val="24"/>
        </w:rPr>
        <w:t xml:space="preserve"> (FMC</w:t>
      </w:r>
      <w:r w:rsidRPr="00EE008C">
        <w:rPr>
          <w:rFonts w:ascii="Times New Roman" w:hAnsi="Times New Roman"/>
          <w:color w:val="000000"/>
          <w:sz w:val="24"/>
          <w:szCs w:val="24"/>
        </w:rPr>
        <w:t>).</w:t>
      </w:r>
    </w:p>
    <w:p w:rsidR="00D62EF8" w:rsidRPr="00EE008C" w:rsidRDefault="00D62EF8" w:rsidP="00A64254">
      <w:pPr>
        <w:pStyle w:val="Prrafodelista"/>
        <w:numPr>
          <w:ilvl w:val="0"/>
          <w:numId w:val="5"/>
        </w:numPr>
        <w:spacing w:after="0" w:line="360" w:lineRule="auto"/>
        <w:jc w:val="both"/>
        <w:rPr>
          <w:rFonts w:ascii="Times New Roman" w:hAnsi="Times New Roman"/>
          <w:sz w:val="24"/>
          <w:szCs w:val="24"/>
        </w:rPr>
      </w:pPr>
      <w:r w:rsidRPr="00EE008C">
        <w:rPr>
          <w:rFonts w:ascii="Times New Roman" w:hAnsi="Times New Roman"/>
          <w:color w:val="000000"/>
          <w:sz w:val="24"/>
          <w:szCs w:val="24"/>
        </w:rPr>
        <w:t>Funcionarios encargados de desempeñar la labor en la base.</w:t>
      </w:r>
    </w:p>
    <w:p w:rsidR="00D62EF8" w:rsidRPr="00EE008C" w:rsidRDefault="00D62EF8" w:rsidP="00A64254">
      <w:pPr>
        <w:spacing w:line="360" w:lineRule="auto"/>
        <w:contextualSpacing/>
        <w:jc w:val="both"/>
        <w:rPr>
          <w:lang w:val="es-ES"/>
        </w:rPr>
      </w:pPr>
      <w:r w:rsidRPr="00EE008C">
        <w:rPr>
          <w:lang w:val="es-ES"/>
        </w:rPr>
        <w:t>C</w:t>
      </w:r>
      <w:r w:rsidRPr="00EE008C">
        <w:rPr>
          <w:color w:val="000000"/>
          <w:lang w:val="es-ES"/>
        </w:rPr>
        <w:t xml:space="preserve">on base en los criterios expuestos, la muestra quedó </w:t>
      </w:r>
      <w:r w:rsidRPr="00EE008C">
        <w:rPr>
          <w:lang w:val="es-ES"/>
        </w:rPr>
        <w:t>conformada por el Especialista de Desarro</w:t>
      </w:r>
      <w:r w:rsidR="004B4E36" w:rsidRPr="00EE008C">
        <w:rPr>
          <w:lang w:val="es-ES"/>
        </w:rPr>
        <w:t>llo Local de la provincia y la D</w:t>
      </w:r>
      <w:r w:rsidRPr="00EE008C">
        <w:rPr>
          <w:lang w:val="es-ES"/>
        </w:rPr>
        <w:t>irectora del Instituto de Economía y Planificación, así como el jefe de la PNR Provincial y 1 Especialista del MTSS. Mientras que</w:t>
      </w:r>
      <w:r w:rsidR="00787D75" w:rsidRPr="00EE008C">
        <w:rPr>
          <w:lang w:val="es-ES"/>
        </w:rPr>
        <w:t>,</w:t>
      </w:r>
      <w:r w:rsidRPr="00EE008C">
        <w:rPr>
          <w:lang w:val="es-ES"/>
        </w:rPr>
        <w:t xml:space="preserve"> en las estructuras Municipales se trabajó con: directores MTSS (3); jefes </w:t>
      </w:r>
      <w:r w:rsidR="00787D75" w:rsidRPr="00EE008C">
        <w:rPr>
          <w:lang w:val="es-ES"/>
        </w:rPr>
        <w:t xml:space="preserve">del </w:t>
      </w:r>
      <w:proofErr w:type="spellStart"/>
      <w:r w:rsidRPr="00EE008C">
        <w:rPr>
          <w:lang w:val="es-ES"/>
        </w:rPr>
        <w:t>M</w:t>
      </w:r>
      <w:r w:rsidR="0002622A" w:rsidRPr="00EE008C">
        <w:rPr>
          <w:lang w:val="es-ES"/>
        </w:rPr>
        <w:t>inint</w:t>
      </w:r>
      <w:proofErr w:type="spellEnd"/>
      <w:r w:rsidR="00FE3193" w:rsidRPr="00EE008C">
        <w:rPr>
          <w:lang w:val="es-ES"/>
        </w:rPr>
        <w:t xml:space="preserve"> </w:t>
      </w:r>
      <w:r w:rsidRPr="00EE008C">
        <w:rPr>
          <w:lang w:val="es-ES"/>
        </w:rPr>
        <w:t>Municipales (3); Grupos de Pre</w:t>
      </w:r>
      <w:r w:rsidR="005E66D8" w:rsidRPr="00EE008C">
        <w:rPr>
          <w:lang w:val="es-ES"/>
        </w:rPr>
        <w:t>vención y Atención Social (2); D</w:t>
      </w:r>
      <w:r w:rsidRPr="00EE008C">
        <w:rPr>
          <w:lang w:val="es-ES"/>
        </w:rPr>
        <w:t xml:space="preserve">elegados de Circunscripción (20); Coordinadores de los CDR (10); </w:t>
      </w:r>
      <w:r w:rsidR="005E66D8" w:rsidRPr="00EE008C">
        <w:rPr>
          <w:lang w:val="es-ES"/>
        </w:rPr>
        <w:t>Coordinadoras de la FMC (10) y P</w:t>
      </w:r>
      <w:r w:rsidRPr="00EE008C">
        <w:rPr>
          <w:lang w:val="es-ES"/>
        </w:rPr>
        <w:t>residentes de Consejo</w:t>
      </w:r>
      <w:r w:rsidR="005E66D8" w:rsidRPr="00EE008C">
        <w:rPr>
          <w:lang w:val="es-ES"/>
        </w:rPr>
        <w:t>s</w:t>
      </w:r>
      <w:r w:rsidRPr="00EE008C">
        <w:rPr>
          <w:lang w:val="es-ES"/>
        </w:rPr>
        <w:t xml:space="preserve"> Popular</w:t>
      </w:r>
      <w:r w:rsidR="005E66D8" w:rsidRPr="00EE008C">
        <w:rPr>
          <w:lang w:val="es-ES"/>
        </w:rPr>
        <w:t>es</w:t>
      </w:r>
      <w:r w:rsidRPr="00EE008C">
        <w:rPr>
          <w:lang w:val="es-ES"/>
        </w:rPr>
        <w:t xml:space="preserve"> (3). </w:t>
      </w:r>
      <w:r w:rsidR="005E66D8" w:rsidRPr="00EE008C">
        <w:rPr>
          <w:lang w:val="es-ES"/>
        </w:rPr>
        <w:t>Ellos</w:t>
      </w:r>
      <w:r w:rsidRPr="00EE008C">
        <w:rPr>
          <w:lang w:val="es-ES"/>
        </w:rPr>
        <w:t xml:space="preserve"> fueron seleccionados en los </w:t>
      </w:r>
      <w:r w:rsidRPr="00EE008C">
        <w:rPr>
          <w:color w:val="000000"/>
          <w:lang w:val="es-ES"/>
        </w:rPr>
        <w:t>principales ter</w:t>
      </w:r>
      <w:r w:rsidR="00CD0CDD" w:rsidRPr="00EE008C">
        <w:rPr>
          <w:color w:val="000000"/>
          <w:lang w:val="es-ES"/>
        </w:rPr>
        <w:t>ritorios de la provincia (Morón</w:t>
      </w:r>
      <w:r w:rsidR="003612DA" w:rsidRPr="00EE008C">
        <w:rPr>
          <w:color w:val="000000"/>
          <w:lang w:val="es-ES"/>
        </w:rPr>
        <w:t xml:space="preserve"> </w:t>
      </w:r>
      <w:r w:rsidR="00CD0CDD" w:rsidRPr="00EE008C">
        <w:rPr>
          <w:color w:val="000000"/>
          <w:lang w:val="es-ES"/>
        </w:rPr>
        <w:t>y Ciro Redondo,</w:t>
      </w:r>
      <w:r w:rsidR="003612DA" w:rsidRPr="00EE008C">
        <w:rPr>
          <w:color w:val="000000"/>
          <w:lang w:val="es-ES"/>
        </w:rPr>
        <w:t xml:space="preserve"> </w:t>
      </w:r>
      <w:r w:rsidRPr="00EE008C">
        <w:rPr>
          <w:color w:val="000000"/>
          <w:lang w:val="es-ES"/>
        </w:rPr>
        <w:t>Ciego de Ávila), teniendo en cuenta criterios que facilitan la aplicación de las técnicas.</w:t>
      </w:r>
    </w:p>
    <w:p w:rsidR="004728AB" w:rsidRPr="00EE008C" w:rsidRDefault="00D62EF8" w:rsidP="004728AB">
      <w:pPr>
        <w:spacing w:line="360" w:lineRule="auto"/>
        <w:contextualSpacing/>
        <w:jc w:val="both"/>
        <w:rPr>
          <w:color w:val="000000"/>
          <w:lang w:val="es-ES"/>
        </w:rPr>
      </w:pPr>
      <w:r w:rsidRPr="00EE008C">
        <w:rPr>
          <w:lang w:val="es-ES"/>
        </w:rPr>
        <w:t>El procedimiento propuesto (</w:t>
      </w:r>
      <w:r w:rsidR="00813C3A" w:rsidRPr="00EE008C">
        <w:rPr>
          <w:lang w:val="es-ES"/>
        </w:rPr>
        <w:t>Figuras</w:t>
      </w:r>
      <w:r w:rsidRPr="00EE008C">
        <w:rPr>
          <w:lang w:val="es-ES"/>
        </w:rPr>
        <w:t xml:space="preserve"> 1</w:t>
      </w:r>
      <w:r w:rsidR="009F3150" w:rsidRPr="00EE008C">
        <w:rPr>
          <w:lang w:val="es-ES"/>
        </w:rPr>
        <w:t xml:space="preserve"> y 2</w:t>
      </w:r>
      <w:r w:rsidRPr="00EE008C">
        <w:rPr>
          <w:lang w:val="es-ES"/>
        </w:rPr>
        <w:t>) está compuesto por tres fases, cuatro dimensiones y 17 actividades y es entendido como un conjunto de dimensiones y acti</w:t>
      </w:r>
      <w:r w:rsidR="005E66D8" w:rsidRPr="00EE008C">
        <w:rPr>
          <w:lang w:val="es-ES"/>
        </w:rPr>
        <w:t>vidades, lógicamente relacionadas y sustentadas</w:t>
      </w:r>
      <w:r w:rsidRPr="00EE008C">
        <w:rPr>
          <w:lang w:val="es-ES"/>
        </w:rPr>
        <w:t xml:space="preserve"> en el enfoque sistémico estructural funcional </w:t>
      </w:r>
      <w:r w:rsidRPr="00EE008C">
        <w:rPr>
          <w:color w:val="000000"/>
          <w:lang w:val="es-ES"/>
        </w:rPr>
        <w:t>(Carballo</w:t>
      </w:r>
      <w:r w:rsidR="00E27933" w:rsidRPr="00EE008C">
        <w:rPr>
          <w:color w:val="000000"/>
          <w:lang w:val="es-ES"/>
        </w:rPr>
        <w:t xml:space="preserve"> </w:t>
      </w:r>
      <w:r w:rsidRPr="00EE008C">
        <w:rPr>
          <w:color w:val="000000"/>
          <w:lang w:val="es-ES"/>
        </w:rPr>
        <w:t>Cruz, 2017).</w:t>
      </w:r>
    </w:p>
    <w:p w:rsidR="00F32617" w:rsidRDefault="00F32617" w:rsidP="00F32617">
      <w:pPr>
        <w:spacing w:line="360" w:lineRule="auto"/>
        <w:contextualSpacing/>
        <w:jc w:val="center"/>
        <w:rPr>
          <w:b/>
          <w:bCs/>
          <w:iCs/>
          <w:color w:val="000000"/>
          <w:sz w:val="22"/>
          <w:lang w:val="es-ES" w:eastAsia="es-GT"/>
        </w:rPr>
      </w:pPr>
    </w:p>
    <w:p w:rsidR="00F32617" w:rsidRDefault="00F32617" w:rsidP="00F32617">
      <w:pPr>
        <w:spacing w:line="360" w:lineRule="auto"/>
        <w:contextualSpacing/>
        <w:jc w:val="center"/>
        <w:rPr>
          <w:bCs/>
          <w:iCs/>
          <w:color w:val="000000"/>
          <w:sz w:val="22"/>
          <w:lang w:val="es-ES" w:eastAsia="es-GT"/>
        </w:rPr>
      </w:pPr>
      <w:r w:rsidRPr="001E56B4">
        <w:rPr>
          <w:b/>
          <w:bCs/>
          <w:iCs/>
          <w:color w:val="000000"/>
          <w:sz w:val="22"/>
          <w:lang w:val="es-ES" w:eastAsia="es-GT"/>
        </w:rPr>
        <w:t>Figura 1.</w:t>
      </w:r>
      <w:r w:rsidRPr="001E56B4">
        <w:rPr>
          <w:bCs/>
          <w:iCs/>
          <w:color w:val="000000"/>
          <w:sz w:val="22"/>
          <w:lang w:val="es-ES" w:eastAsia="es-GT"/>
        </w:rPr>
        <w:t>Procedimiento de prevención social</w:t>
      </w:r>
    </w:p>
    <w:p w:rsidR="00F32617" w:rsidRDefault="00F32617" w:rsidP="005F3F60">
      <w:pPr>
        <w:spacing w:line="360" w:lineRule="auto"/>
        <w:contextualSpacing/>
        <w:jc w:val="center"/>
        <w:rPr>
          <w:bCs/>
          <w:iCs/>
          <w:color w:val="000000"/>
          <w:sz w:val="22"/>
          <w:lang w:val="es-ES" w:eastAsia="es-GT"/>
        </w:rPr>
      </w:pPr>
      <w:r>
        <w:rPr>
          <w:bCs/>
          <w:iCs/>
          <w:noProof/>
          <w:color w:val="000000"/>
          <w:sz w:val="22"/>
          <w:lang w:val="es-MX" w:eastAsia="es-MX"/>
        </w:rPr>
        <w:lastRenderedPageBreak/>
        <w:drawing>
          <wp:inline distT="0" distB="0" distL="0" distR="0">
            <wp:extent cx="5705475" cy="5343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5343525"/>
                    </a:xfrm>
                    <a:prstGeom prst="rect">
                      <a:avLst/>
                    </a:prstGeom>
                    <a:noFill/>
                    <a:ln>
                      <a:noFill/>
                    </a:ln>
                  </pic:spPr>
                </pic:pic>
              </a:graphicData>
            </a:graphic>
          </wp:inline>
        </w:drawing>
      </w:r>
      <w:r>
        <w:rPr>
          <w:bCs/>
          <w:iCs/>
          <w:color w:val="000000"/>
          <w:sz w:val="22"/>
          <w:lang w:val="es-ES" w:eastAsia="es-GT"/>
        </w:rPr>
        <w:br w:type="page"/>
      </w:r>
    </w:p>
    <w:p w:rsidR="001E56B4" w:rsidRPr="00F32617" w:rsidRDefault="009A431C" w:rsidP="00F32617">
      <w:pPr>
        <w:spacing w:line="360" w:lineRule="auto"/>
        <w:contextualSpacing/>
        <w:jc w:val="center"/>
        <w:rPr>
          <w:iCs/>
          <w:color w:val="000000"/>
          <w:sz w:val="22"/>
          <w:lang w:val="es-ES" w:eastAsia="es-GT"/>
        </w:rPr>
      </w:pPr>
      <w:r w:rsidRPr="00F32617">
        <w:rPr>
          <w:b/>
          <w:iCs/>
          <w:sz w:val="22"/>
          <w:lang w:val="es-ES"/>
        </w:rPr>
        <w:lastRenderedPageBreak/>
        <w:t>Figura</w:t>
      </w:r>
      <w:r w:rsidR="00561DF2" w:rsidRPr="00F32617">
        <w:rPr>
          <w:b/>
          <w:iCs/>
          <w:color w:val="000000"/>
          <w:sz w:val="22"/>
          <w:lang w:val="es-ES" w:eastAsia="es-GT"/>
        </w:rPr>
        <w:t xml:space="preserve"> 2</w:t>
      </w:r>
      <w:r w:rsidR="006B4D42" w:rsidRPr="00F32617">
        <w:rPr>
          <w:b/>
          <w:i/>
          <w:iCs/>
          <w:color w:val="000000"/>
          <w:sz w:val="22"/>
          <w:lang w:val="es-ES" w:eastAsia="es-GT"/>
        </w:rPr>
        <w:t>.</w:t>
      </w:r>
      <w:r w:rsidR="000270D4" w:rsidRPr="00F32617">
        <w:rPr>
          <w:b/>
          <w:i/>
          <w:iCs/>
          <w:color w:val="000000"/>
          <w:sz w:val="22"/>
          <w:lang w:val="es-ES" w:eastAsia="es-GT"/>
        </w:rPr>
        <w:t xml:space="preserve"> </w:t>
      </w:r>
      <w:r w:rsidR="00561DF2" w:rsidRPr="00F32617">
        <w:rPr>
          <w:iCs/>
          <w:color w:val="000000"/>
          <w:sz w:val="22"/>
          <w:lang w:val="es-ES" w:eastAsia="es-GT"/>
        </w:rPr>
        <w:t>Descripción por eta</w:t>
      </w:r>
      <w:r w:rsidR="000D4E52" w:rsidRPr="00F32617">
        <w:rPr>
          <w:iCs/>
          <w:color w:val="000000"/>
          <w:sz w:val="22"/>
          <w:lang w:val="es-ES" w:eastAsia="es-GT"/>
        </w:rPr>
        <w:t>pas de la A17 del procedimiento</w:t>
      </w:r>
    </w:p>
    <w:p w:rsidR="00561DF2" w:rsidRPr="00EE008C" w:rsidRDefault="00F32617" w:rsidP="001E56B4">
      <w:pPr>
        <w:spacing w:line="360" w:lineRule="auto"/>
        <w:contextualSpacing/>
        <w:jc w:val="both"/>
        <w:rPr>
          <w:lang w:val="es-ES"/>
        </w:rPr>
      </w:pPr>
      <w:r>
        <w:rPr>
          <w:noProof/>
          <w:lang w:val="es-MX" w:eastAsia="es-MX"/>
        </w:rPr>
        <w:drawing>
          <wp:inline distT="0" distB="0" distL="0" distR="0" wp14:anchorId="179EA4F4" wp14:editId="7B1F3D1F">
            <wp:extent cx="5612130" cy="751078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7510780"/>
                    </a:xfrm>
                    <a:prstGeom prst="rect">
                      <a:avLst/>
                    </a:prstGeom>
                  </pic:spPr>
                </pic:pic>
              </a:graphicData>
            </a:graphic>
          </wp:inline>
        </w:drawing>
      </w:r>
      <w:r w:rsidR="001C09DB" w:rsidRPr="00EE008C">
        <w:rPr>
          <w:lang w:val="es-ES"/>
        </w:rPr>
        <w:br w:type="page"/>
      </w:r>
    </w:p>
    <w:p w:rsidR="00D62EF8" w:rsidRPr="00EE008C" w:rsidRDefault="00942232" w:rsidP="00A64254">
      <w:pPr>
        <w:spacing w:line="360" w:lineRule="auto"/>
        <w:contextualSpacing/>
        <w:jc w:val="both"/>
        <w:rPr>
          <w:lang w:val="es-ES"/>
        </w:rPr>
      </w:pPr>
      <w:r w:rsidRPr="00EE008C">
        <w:rPr>
          <w:lang w:val="es-ES"/>
        </w:rPr>
        <w:lastRenderedPageBreak/>
        <w:t>Para su elaboración se tomaron</w:t>
      </w:r>
      <w:r w:rsidR="00D62EF8" w:rsidRPr="00EE008C">
        <w:rPr>
          <w:lang w:val="es-ES"/>
        </w:rPr>
        <w:t xml:space="preserve"> en consideración los principios de autodesarrollo comunitario, el enfoque sociológico de la preve</w:t>
      </w:r>
      <w:r w:rsidRPr="00EE008C">
        <w:rPr>
          <w:lang w:val="es-ES"/>
        </w:rPr>
        <w:t>nción social del delito y se usó</w:t>
      </w:r>
      <w:r w:rsidR="00D62EF8" w:rsidRPr="00EE008C">
        <w:rPr>
          <w:lang w:val="es-ES"/>
        </w:rPr>
        <w:t xml:space="preserve"> como referente directo</w:t>
      </w:r>
      <w:r w:rsidRPr="00EE008C">
        <w:rPr>
          <w:lang w:val="es-ES"/>
        </w:rPr>
        <w:t>,</w:t>
      </w:r>
      <w:r w:rsidR="00D62EF8" w:rsidRPr="00EE008C">
        <w:rPr>
          <w:lang w:val="es-ES"/>
        </w:rPr>
        <w:t xml:space="preserve"> una Propuesta Metodológica para la prevención social de la violencia y la delincuencia en el escenario del desarrollo económico local en el Estado de México (Centro de Prevención del Delito, 2020).</w:t>
      </w:r>
    </w:p>
    <w:p w:rsidR="00D62EF8" w:rsidRPr="00EE008C" w:rsidRDefault="00D62EF8" w:rsidP="00A64254">
      <w:pPr>
        <w:spacing w:line="360" w:lineRule="auto"/>
        <w:contextualSpacing/>
        <w:jc w:val="both"/>
        <w:rPr>
          <w:lang w:val="es-ES"/>
        </w:rPr>
      </w:pPr>
      <w:r w:rsidRPr="00EE008C">
        <w:rPr>
          <w:lang w:val="es-ES"/>
        </w:rPr>
        <w:t>Su objetivo general es: orientar la actividad de prevención social, a partir de la interacción entre los diferentes actores, relacionando la dinámica socio económica con los contenidos de la preparación a desarrollar, para contribuir al desarrollo de capacidades para el desempeño de la actividad preventiva, en el contexto del desarrollo local.</w:t>
      </w:r>
    </w:p>
    <w:p w:rsidR="00D62EF8" w:rsidRDefault="00D62EF8" w:rsidP="00A64254">
      <w:pPr>
        <w:spacing w:line="360" w:lineRule="auto"/>
        <w:contextualSpacing/>
        <w:jc w:val="both"/>
        <w:rPr>
          <w:lang w:val="es-ES"/>
        </w:rPr>
      </w:pPr>
      <w:r w:rsidRPr="00EE008C">
        <w:rPr>
          <w:lang w:val="es-ES"/>
        </w:rPr>
        <w:t>Para su aplicación se deben cumplir las siguientes condiciones: orientación a la dimensión de desarrollo humano y los índices de seguridad para incrementar la pertinencia de las capacidades en el desempeño de los actores del territorio, en el contexto del desarrollo local; compromiso de los actores implicados con la efectividad en la labor de prevención social y capacitación constante de los miembros de las partes interesadas en desarrollar capacidades para el desempeño de la actividad preventiva, en el contexto del desarrollo local.</w:t>
      </w:r>
    </w:p>
    <w:p w:rsidR="00F32617" w:rsidRDefault="00F32617" w:rsidP="00A64254">
      <w:pPr>
        <w:spacing w:line="360" w:lineRule="auto"/>
        <w:contextualSpacing/>
        <w:jc w:val="both"/>
        <w:rPr>
          <w:lang w:val="es-ES"/>
        </w:rPr>
      </w:pPr>
    </w:p>
    <w:p w:rsidR="00F32617" w:rsidRPr="00EE008C" w:rsidRDefault="00F32617" w:rsidP="00A64254">
      <w:pPr>
        <w:spacing w:line="360" w:lineRule="auto"/>
        <w:contextualSpacing/>
        <w:jc w:val="both"/>
        <w:rPr>
          <w:lang w:val="es-ES"/>
        </w:rPr>
      </w:pPr>
    </w:p>
    <w:p w:rsidR="0094464A" w:rsidRPr="00F32617" w:rsidRDefault="00E616FE" w:rsidP="00F32617">
      <w:pPr>
        <w:suppressAutoHyphens/>
        <w:autoSpaceDE w:val="0"/>
        <w:autoSpaceDN w:val="0"/>
        <w:adjustRightInd w:val="0"/>
        <w:spacing w:line="360" w:lineRule="auto"/>
        <w:jc w:val="center"/>
        <w:textAlignment w:val="center"/>
        <w:rPr>
          <w:b/>
          <w:bCs/>
          <w:sz w:val="32"/>
          <w:lang w:val="es-ES_tradnl"/>
        </w:rPr>
      </w:pPr>
      <w:r w:rsidRPr="00F32617">
        <w:rPr>
          <w:b/>
          <w:bCs/>
          <w:sz w:val="32"/>
          <w:lang w:val="es-ES_tradnl"/>
        </w:rPr>
        <w:t>RESULTADOS Y DISCUSIÓN</w:t>
      </w:r>
    </w:p>
    <w:p w:rsidR="005B2DE5" w:rsidRPr="00EE008C" w:rsidRDefault="005B2DE5" w:rsidP="00A64254">
      <w:pPr>
        <w:spacing w:line="360" w:lineRule="auto"/>
        <w:contextualSpacing/>
        <w:jc w:val="both"/>
        <w:rPr>
          <w:lang w:val="es-ES"/>
        </w:rPr>
      </w:pPr>
      <w:r w:rsidRPr="00EE008C">
        <w:rPr>
          <w:lang w:val="es-ES"/>
        </w:rPr>
        <w:t>Para corrobora</w:t>
      </w:r>
      <w:r w:rsidR="002C31E8" w:rsidRPr="00EE008C">
        <w:rPr>
          <w:lang w:val="es-ES"/>
        </w:rPr>
        <w:t xml:space="preserve">r </w:t>
      </w:r>
      <w:r w:rsidRPr="00EE008C">
        <w:rPr>
          <w:lang w:val="es-ES"/>
        </w:rPr>
        <w:t>el procedimiento de prevención social propuesto, se utilizó la técnica del Grupo Focal, con un grupo de 19 Especia</w:t>
      </w:r>
      <w:r w:rsidR="00EF1A60" w:rsidRPr="00EE008C">
        <w:rPr>
          <w:lang w:val="es-ES"/>
        </w:rPr>
        <w:t xml:space="preserve">listas seleccionados. Para ello </w:t>
      </w:r>
      <w:r w:rsidRPr="00EE008C">
        <w:rPr>
          <w:lang w:val="es-ES"/>
        </w:rPr>
        <w:t>fueron evaluadas cada una de las actividades diseñadas. El 63% de los especialistas consideraron que las actividades propuestas en el procedimiento son muy adecuadas y e</w:t>
      </w:r>
      <w:r w:rsidR="00E616FE" w:rsidRPr="00EE008C">
        <w:rPr>
          <w:lang w:val="es-ES"/>
        </w:rPr>
        <w:t>l 36 % las considera adecuadas.</w:t>
      </w:r>
    </w:p>
    <w:p w:rsidR="005B2DE5" w:rsidRPr="00EE008C" w:rsidRDefault="005B2DE5" w:rsidP="00A64254">
      <w:pPr>
        <w:spacing w:line="360" w:lineRule="auto"/>
        <w:contextualSpacing/>
        <w:jc w:val="both"/>
        <w:rPr>
          <w:lang w:val="es-ES"/>
        </w:rPr>
      </w:pPr>
      <w:r w:rsidRPr="00EE008C">
        <w:rPr>
          <w:lang w:val="es-ES"/>
        </w:rPr>
        <w:t xml:space="preserve">Consideran los especialistas que las propias herramientas a emplear y los resultados del diagnóstico de la dinámica socio económica, constituyen el contenido a impartir </w:t>
      </w:r>
      <w:r w:rsidR="00EF1A60" w:rsidRPr="00EE008C">
        <w:rPr>
          <w:lang w:val="es-ES"/>
        </w:rPr>
        <w:t>para la</w:t>
      </w:r>
      <w:r w:rsidRPr="00EE008C">
        <w:rPr>
          <w:lang w:val="es-ES"/>
        </w:rPr>
        <w:t xml:space="preserve"> preparación </w:t>
      </w:r>
      <w:r w:rsidR="00EF1A60" w:rsidRPr="00EE008C">
        <w:rPr>
          <w:lang w:val="es-ES"/>
        </w:rPr>
        <w:t>de</w:t>
      </w:r>
      <w:r w:rsidRPr="00EE008C">
        <w:rPr>
          <w:lang w:val="es-ES"/>
        </w:rPr>
        <w:t>los diferentes actores individuales y colectivos que intervienen en la actividad preventiva, contribuyendo así al desarrollo de capacidades para su desempeño, lo que puede constituir un aporte desde la innovación social, disciplina científica en cre</w:t>
      </w:r>
      <w:r w:rsidR="00E616FE" w:rsidRPr="00EE008C">
        <w:rPr>
          <w:lang w:val="es-ES"/>
        </w:rPr>
        <w:t>cimiento a nivel internacional.</w:t>
      </w:r>
    </w:p>
    <w:p w:rsidR="00FF3821" w:rsidRPr="00EE008C" w:rsidRDefault="005B2DE5" w:rsidP="00A64254">
      <w:pPr>
        <w:spacing w:line="360" w:lineRule="auto"/>
        <w:contextualSpacing/>
        <w:jc w:val="both"/>
        <w:rPr>
          <w:lang w:val="es-ES"/>
        </w:rPr>
      </w:pPr>
      <w:r w:rsidRPr="00EE008C">
        <w:rPr>
          <w:lang w:val="es-ES"/>
        </w:rPr>
        <w:t xml:space="preserve">Se pudo determinar que el procedimiento propuesto contiene los elementos para ser efectivo, </w:t>
      </w:r>
      <w:r w:rsidR="002C31E8" w:rsidRPr="00EE008C">
        <w:rPr>
          <w:lang w:val="es-ES"/>
        </w:rPr>
        <w:t>pues</w:t>
      </w:r>
      <w:r w:rsidRPr="00EE008C">
        <w:rPr>
          <w:lang w:val="es-ES"/>
        </w:rPr>
        <w:t xml:space="preserve"> la actividad preventiva y su sistematización en el tiempo, está muy relacionada con el desarrollo de capacidades, al implicar un cambio en las aptitudes asumidas, que pasa por </w:t>
      </w:r>
      <w:r w:rsidRPr="00EE008C">
        <w:rPr>
          <w:lang w:val="es-ES"/>
        </w:rPr>
        <w:lastRenderedPageBreak/>
        <w:t>aprovechar las potencialidades del desarrollo local y a la vez, el desarrollo de una vi</w:t>
      </w:r>
      <w:r w:rsidR="00422990" w:rsidRPr="00EE008C">
        <w:rPr>
          <w:lang w:val="es-ES"/>
        </w:rPr>
        <w:t>sión socio-</w:t>
      </w:r>
      <w:r w:rsidRPr="00EE008C">
        <w:rPr>
          <w:lang w:val="es-ES"/>
        </w:rPr>
        <w:t>económica territorial para la prevención social.</w:t>
      </w:r>
    </w:p>
    <w:p w:rsidR="005B2DE5" w:rsidRPr="00EE008C" w:rsidRDefault="00422990" w:rsidP="00A64254">
      <w:pPr>
        <w:spacing w:line="360" w:lineRule="auto"/>
        <w:contextualSpacing/>
        <w:jc w:val="both"/>
        <w:rPr>
          <w:lang w:val="es-ES"/>
        </w:rPr>
      </w:pPr>
      <w:r w:rsidRPr="00EE008C">
        <w:rPr>
          <w:b/>
          <w:lang w:val="es-ES"/>
        </w:rPr>
        <w:t>Dinámica Socio-Económica en Ciego de Ávila</w:t>
      </w:r>
    </w:p>
    <w:p w:rsidR="005B2DE5" w:rsidRPr="00EE008C" w:rsidRDefault="005B2DE5" w:rsidP="00A64254">
      <w:pPr>
        <w:spacing w:line="360" w:lineRule="auto"/>
        <w:jc w:val="both"/>
        <w:rPr>
          <w:lang w:val="es-ES"/>
        </w:rPr>
      </w:pPr>
      <w:r w:rsidRPr="00EE008C">
        <w:rPr>
          <w:lang w:val="es-ES"/>
        </w:rPr>
        <w:t>En Ciego de Ávila comienza a organizarse el trabajo en función del desarrollo local y te</w:t>
      </w:r>
      <w:r w:rsidR="002C31E8" w:rsidRPr="00EE008C">
        <w:rPr>
          <w:lang w:val="es-ES"/>
        </w:rPr>
        <w:t>rritorial a partir del año 2019</w:t>
      </w:r>
      <w:r w:rsidRPr="00EE008C">
        <w:rPr>
          <w:lang w:val="es-ES"/>
        </w:rPr>
        <w:t xml:space="preserve"> y en este período se han ido adquiriendo experiencias e incrementando la cantidad de proyectos, como se muestra en la Tabla 1</w:t>
      </w:r>
      <w:r w:rsidR="00F83C23" w:rsidRPr="00EE008C">
        <w:rPr>
          <w:b/>
          <w:lang w:val="es-ES"/>
        </w:rPr>
        <w:t>.</w:t>
      </w:r>
    </w:p>
    <w:p w:rsidR="005B2DE5" w:rsidRPr="00EE008C" w:rsidRDefault="00422990" w:rsidP="00A64254">
      <w:pPr>
        <w:spacing w:line="360" w:lineRule="auto"/>
        <w:ind w:right="-374"/>
        <w:contextualSpacing/>
        <w:jc w:val="center"/>
        <w:rPr>
          <w:b/>
          <w:lang w:val="es-ES"/>
        </w:rPr>
      </w:pPr>
      <w:r w:rsidRPr="00EE008C">
        <w:rPr>
          <w:b/>
          <w:lang w:val="es-ES"/>
        </w:rPr>
        <w:t>Tabla 1</w:t>
      </w:r>
      <w:r w:rsidR="002C17A9" w:rsidRPr="00EE008C">
        <w:rPr>
          <w:b/>
          <w:lang w:val="es-ES"/>
        </w:rPr>
        <w:t>.</w:t>
      </w:r>
      <w:r w:rsidR="002C17A9" w:rsidRPr="00EE008C">
        <w:rPr>
          <w:lang w:val="es-ES"/>
        </w:rPr>
        <w:t>Cantidad de PDL aprobados en el período 2019-2022.</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992"/>
        <w:gridCol w:w="1418"/>
        <w:gridCol w:w="1275"/>
        <w:gridCol w:w="1985"/>
      </w:tblGrid>
      <w:tr w:rsidR="005B2DE5" w:rsidRPr="00EE008C" w:rsidTr="00FB5C2E">
        <w:trPr>
          <w:trHeight w:val="568"/>
          <w:jc w:val="center"/>
        </w:trPr>
        <w:tc>
          <w:tcPr>
            <w:tcW w:w="3227" w:type="dxa"/>
            <w:shd w:val="clear" w:color="auto" w:fill="auto"/>
            <w:vAlign w:val="center"/>
          </w:tcPr>
          <w:p w:rsidR="005B2DE5" w:rsidRPr="00EE008C" w:rsidRDefault="005B2DE5" w:rsidP="00A64254">
            <w:pPr>
              <w:widowControl w:val="0"/>
              <w:spacing w:line="360" w:lineRule="auto"/>
              <w:contextualSpacing/>
              <w:jc w:val="center"/>
              <w:rPr>
                <w:rFonts w:eastAsia="Arial"/>
                <w:b/>
              </w:rPr>
            </w:pPr>
            <w:r w:rsidRPr="00EE008C">
              <w:rPr>
                <w:rFonts w:eastAsia="Arial"/>
                <w:b/>
              </w:rPr>
              <w:t>AÑOS</w:t>
            </w:r>
          </w:p>
        </w:tc>
        <w:tc>
          <w:tcPr>
            <w:tcW w:w="992" w:type="dxa"/>
            <w:shd w:val="clear" w:color="auto" w:fill="auto"/>
            <w:vAlign w:val="center"/>
          </w:tcPr>
          <w:p w:rsidR="005B2DE5" w:rsidRPr="00EE008C" w:rsidRDefault="005B2DE5" w:rsidP="00A64254">
            <w:pPr>
              <w:widowControl w:val="0"/>
              <w:spacing w:line="360" w:lineRule="auto"/>
              <w:contextualSpacing/>
              <w:jc w:val="center"/>
              <w:rPr>
                <w:rFonts w:eastAsia="Arial"/>
                <w:b/>
                <w:bCs/>
              </w:rPr>
            </w:pPr>
            <w:r w:rsidRPr="00EE008C">
              <w:rPr>
                <w:rFonts w:eastAsia="Arial"/>
                <w:b/>
                <w:bCs/>
              </w:rPr>
              <w:t>2019</w:t>
            </w:r>
          </w:p>
        </w:tc>
        <w:tc>
          <w:tcPr>
            <w:tcW w:w="1418" w:type="dxa"/>
            <w:shd w:val="clear" w:color="auto" w:fill="auto"/>
            <w:vAlign w:val="center"/>
          </w:tcPr>
          <w:p w:rsidR="005B2DE5" w:rsidRPr="00EE008C" w:rsidRDefault="005B2DE5" w:rsidP="00A64254">
            <w:pPr>
              <w:widowControl w:val="0"/>
              <w:spacing w:line="360" w:lineRule="auto"/>
              <w:contextualSpacing/>
              <w:jc w:val="center"/>
              <w:rPr>
                <w:rFonts w:eastAsia="Arial"/>
                <w:b/>
                <w:bCs/>
              </w:rPr>
            </w:pPr>
            <w:r w:rsidRPr="00EE008C">
              <w:rPr>
                <w:rFonts w:eastAsia="Arial"/>
                <w:b/>
                <w:bCs/>
              </w:rPr>
              <w:t>2020</w:t>
            </w:r>
          </w:p>
        </w:tc>
        <w:tc>
          <w:tcPr>
            <w:tcW w:w="1275" w:type="dxa"/>
            <w:shd w:val="clear" w:color="auto" w:fill="auto"/>
            <w:vAlign w:val="center"/>
          </w:tcPr>
          <w:p w:rsidR="005B2DE5" w:rsidRPr="00EE008C" w:rsidRDefault="005B2DE5" w:rsidP="00A64254">
            <w:pPr>
              <w:widowControl w:val="0"/>
              <w:spacing w:line="360" w:lineRule="auto"/>
              <w:contextualSpacing/>
              <w:jc w:val="center"/>
              <w:rPr>
                <w:rFonts w:eastAsia="Arial"/>
                <w:b/>
                <w:bCs/>
              </w:rPr>
            </w:pPr>
            <w:r w:rsidRPr="00EE008C">
              <w:rPr>
                <w:rFonts w:eastAsia="Arial"/>
                <w:b/>
                <w:bCs/>
              </w:rPr>
              <w:t>2021</w:t>
            </w:r>
          </w:p>
        </w:tc>
        <w:tc>
          <w:tcPr>
            <w:tcW w:w="1985" w:type="dxa"/>
            <w:shd w:val="clear" w:color="auto" w:fill="auto"/>
            <w:vAlign w:val="center"/>
          </w:tcPr>
          <w:p w:rsidR="005B2DE5" w:rsidRPr="00EE008C" w:rsidRDefault="005B2DE5" w:rsidP="00A64254">
            <w:pPr>
              <w:widowControl w:val="0"/>
              <w:spacing w:line="360" w:lineRule="auto"/>
              <w:contextualSpacing/>
              <w:jc w:val="center"/>
              <w:rPr>
                <w:rFonts w:eastAsia="Arial"/>
                <w:b/>
                <w:bCs/>
              </w:rPr>
            </w:pPr>
          </w:p>
          <w:p w:rsidR="005B2DE5" w:rsidRPr="00EE008C" w:rsidRDefault="005B2DE5" w:rsidP="00A64254">
            <w:pPr>
              <w:widowControl w:val="0"/>
              <w:spacing w:line="360" w:lineRule="auto"/>
              <w:contextualSpacing/>
              <w:jc w:val="center"/>
              <w:rPr>
                <w:rFonts w:eastAsia="Arial"/>
                <w:b/>
                <w:bCs/>
              </w:rPr>
            </w:pPr>
            <w:r w:rsidRPr="00EE008C">
              <w:rPr>
                <w:rFonts w:eastAsia="Arial"/>
                <w:b/>
                <w:bCs/>
              </w:rPr>
              <w:t>2022</w:t>
            </w:r>
          </w:p>
          <w:p w:rsidR="005B2DE5" w:rsidRPr="00EE008C" w:rsidRDefault="005B2DE5" w:rsidP="00A64254">
            <w:pPr>
              <w:widowControl w:val="0"/>
              <w:spacing w:line="360" w:lineRule="auto"/>
              <w:contextualSpacing/>
              <w:jc w:val="center"/>
              <w:rPr>
                <w:rFonts w:eastAsia="Arial"/>
                <w:b/>
                <w:bCs/>
              </w:rPr>
            </w:pPr>
          </w:p>
        </w:tc>
      </w:tr>
      <w:tr w:rsidR="005B2DE5" w:rsidRPr="00EE008C" w:rsidTr="00FB5C2E">
        <w:trPr>
          <w:trHeight w:val="556"/>
          <w:jc w:val="center"/>
        </w:trPr>
        <w:tc>
          <w:tcPr>
            <w:tcW w:w="3227" w:type="dxa"/>
            <w:shd w:val="clear" w:color="auto" w:fill="auto"/>
            <w:vAlign w:val="center"/>
          </w:tcPr>
          <w:p w:rsidR="005B2DE5" w:rsidRPr="00EE008C" w:rsidRDefault="005B2DE5" w:rsidP="00A64254">
            <w:pPr>
              <w:widowControl w:val="0"/>
              <w:spacing w:line="360" w:lineRule="auto"/>
              <w:contextualSpacing/>
              <w:jc w:val="center"/>
              <w:rPr>
                <w:rFonts w:eastAsia="Arial"/>
                <w:b/>
                <w:lang w:val="es-ES"/>
              </w:rPr>
            </w:pPr>
            <w:r w:rsidRPr="00EE008C">
              <w:rPr>
                <w:rFonts w:eastAsia="Arial"/>
                <w:b/>
                <w:lang w:val="es-ES"/>
              </w:rPr>
              <w:t>PDL Aprobados en Ciego de Ávila</w:t>
            </w:r>
          </w:p>
        </w:tc>
        <w:tc>
          <w:tcPr>
            <w:tcW w:w="992" w:type="dxa"/>
            <w:shd w:val="clear" w:color="auto" w:fill="auto"/>
            <w:vAlign w:val="center"/>
          </w:tcPr>
          <w:p w:rsidR="005B2DE5" w:rsidRPr="00EE008C" w:rsidRDefault="005B2DE5" w:rsidP="00A64254">
            <w:pPr>
              <w:widowControl w:val="0"/>
              <w:spacing w:line="360" w:lineRule="auto"/>
              <w:contextualSpacing/>
              <w:jc w:val="center"/>
              <w:rPr>
                <w:rFonts w:eastAsia="Arial"/>
              </w:rPr>
            </w:pPr>
            <w:r w:rsidRPr="00EE008C">
              <w:rPr>
                <w:rFonts w:eastAsia="Arial"/>
              </w:rPr>
              <w:t>9</w:t>
            </w:r>
          </w:p>
        </w:tc>
        <w:tc>
          <w:tcPr>
            <w:tcW w:w="1418" w:type="dxa"/>
            <w:shd w:val="clear" w:color="auto" w:fill="auto"/>
            <w:vAlign w:val="center"/>
          </w:tcPr>
          <w:p w:rsidR="005B2DE5" w:rsidRPr="00EE008C" w:rsidRDefault="005B2DE5" w:rsidP="00A64254">
            <w:pPr>
              <w:widowControl w:val="0"/>
              <w:spacing w:line="360" w:lineRule="auto"/>
              <w:contextualSpacing/>
              <w:jc w:val="center"/>
              <w:rPr>
                <w:rFonts w:eastAsia="Arial"/>
              </w:rPr>
            </w:pPr>
            <w:r w:rsidRPr="00EE008C">
              <w:rPr>
                <w:rFonts w:eastAsia="Arial"/>
              </w:rPr>
              <w:t>22</w:t>
            </w:r>
          </w:p>
        </w:tc>
        <w:tc>
          <w:tcPr>
            <w:tcW w:w="1275" w:type="dxa"/>
            <w:shd w:val="clear" w:color="auto" w:fill="auto"/>
            <w:vAlign w:val="center"/>
          </w:tcPr>
          <w:p w:rsidR="005B2DE5" w:rsidRPr="00EE008C" w:rsidRDefault="005B2DE5" w:rsidP="00A64254">
            <w:pPr>
              <w:widowControl w:val="0"/>
              <w:spacing w:line="360" w:lineRule="auto"/>
              <w:contextualSpacing/>
              <w:jc w:val="center"/>
              <w:rPr>
                <w:rFonts w:eastAsia="Arial"/>
              </w:rPr>
            </w:pPr>
            <w:r w:rsidRPr="00EE008C">
              <w:rPr>
                <w:rFonts w:eastAsia="Arial"/>
              </w:rPr>
              <w:t>55</w:t>
            </w:r>
          </w:p>
        </w:tc>
        <w:tc>
          <w:tcPr>
            <w:tcW w:w="1985" w:type="dxa"/>
            <w:shd w:val="clear" w:color="auto" w:fill="auto"/>
            <w:vAlign w:val="center"/>
          </w:tcPr>
          <w:p w:rsidR="005B2DE5" w:rsidRPr="00EE008C" w:rsidRDefault="005B2DE5" w:rsidP="00A64254">
            <w:pPr>
              <w:widowControl w:val="0"/>
              <w:spacing w:line="360" w:lineRule="auto"/>
              <w:contextualSpacing/>
              <w:jc w:val="center"/>
              <w:rPr>
                <w:rFonts w:eastAsia="Arial"/>
              </w:rPr>
            </w:pPr>
            <w:r w:rsidRPr="00EE008C">
              <w:rPr>
                <w:rFonts w:eastAsia="Arial"/>
              </w:rPr>
              <w:t>133</w:t>
            </w:r>
          </w:p>
        </w:tc>
      </w:tr>
    </w:tbl>
    <w:p w:rsidR="006915C6" w:rsidRDefault="006915C6" w:rsidP="00A64254">
      <w:pPr>
        <w:spacing w:line="360" w:lineRule="auto"/>
        <w:jc w:val="both"/>
        <w:rPr>
          <w:lang w:val="es-ES"/>
        </w:rPr>
      </w:pPr>
    </w:p>
    <w:p w:rsidR="005B2DE5" w:rsidRPr="00EE008C" w:rsidRDefault="005B2DE5" w:rsidP="00A64254">
      <w:pPr>
        <w:spacing w:line="360" w:lineRule="auto"/>
        <w:jc w:val="both"/>
        <w:rPr>
          <w:lang w:val="es-ES"/>
        </w:rPr>
      </w:pPr>
      <w:r w:rsidRPr="00EE008C">
        <w:rPr>
          <w:lang w:val="es-ES"/>
        </w:rPr>
        <w:t>El Especialista de Desarrollo Local de la provincia explica que</w:t>
      </w:r>
      <w:r w:rsidR="00EF1A60" w:rsidRPr="00EE008C">
        <w:rPr>
          <w:lang w:val="es-ES"/>
        </w:rPr>
        <w:t>,</w:t>
      </w:r>
      <w:r w:rsidRPr="00EE008C">
        <w:rPr>
          <w:lang w:val="es-ES"/>
        </w:rPr>
        <w:t xml:space="preserve"> las estrategias de desarrollo existentes no particularizan en las características de cada territorio y no se corresponden con las líneas estratégicas, y a excepción del Municipio Morón, las restantes no se ajustan a la metodología establecida en la base legal vigente. En este caso se incluye la provincial, que aún se encuentra en fase de elaboración y es asesorada por la Universidad de Ciego de Ávila. Este aspecto constituye una dificultad estratégica para la proyección d</w:t>
      </w:r>
      <w:r w:rsidR="00E616FE" w:rsidRPr="00EE008C">
        <w:rPr>
          <w:lang w:val="es-ES"/>
        </w:rPr>
        <w:t>el desarrollo en el territorio.</w:t>
      </w:r>
    </w:p>
    <w:p w:rsidR="005B2DE5" w:rsidRPr="00EE008C" w:rsidRDefault="005B2DE5" w:rsidP="00A64254">
      <w:pPr>
        <w:spacing w:line="360" w:lineRule="auto"/>
        <w:jc w:val="both"/>
        <w:rPr>
          <w:lang w:val="es-ES"/>
        </w:rPr>
      </w:pPr>
      <w:r w:rsidRPr="00EE008C">
        <w:rPr>
          <w:lang w:val="es-ES"/>
        </w:rPr>
        <w:t>Los especialistas entrevistados consideran que</w:t>
      </w:r>
      <w:r w:rsidR="00EF1A60" w:rsidRPr="00EE008C">
        <w:rPr>
          <w:lang w:val="es-ES"/>
        </w:rPr>
        <w:t>,</w:t>
      </w:r>
      <w:r w:rsidRPr="00EE008C">
        <w:rPr>
          <w:lang w:val="es-ES"/>
        </w:rPr>
        <w:t xml:space="preserve"> la principal dificultad radica en que la gestión gubernamental no prioriza el desarrollo territorial, lo que dificulta la toma de decisiones estratégicas desde este nivel.</w:t>
      </w:r>
    </w:p>
    <w:p w:rsidR="005B2DE5" w:rsidRPr="00EE008C" w:rsidRDefault="005B2DE5" w:rsidP="00A64254">
      <w:pPr>
        <w:spacing w:line="360" w:lineRule="auto"/>
        <w:jc w:val="both"/>
        <w:rPr>
          <w:lang w:val="es-ES"/>
        </w:rPr>
      </w:pPr>
      <w:r w:rsidRPr="00EE008C">
        <w:rPr>
          <w:lang w:val="es-ES"/>
        </w:rPr>
        <w:t xml:space="preserve">Ante la pregunta de si consideran que los proyectos en desarrollo en estos </w:t>
      </w:r>
      <w:r w:rsidR="00C2705C" w:rsidRPr="00EE008C">
        <w:rPr>
          <w:lang w:val="es-ES"/>
        </w:rPr>
        <w:t>momentos</w:t>
      </w:r>
      <w:r w:rsidRPr="00EE008C">
        <w:rPr>
          <w:lang w:val="es-ES"/>
        </w:rPr>
        <w:t xml:space="preserve"> tengan impacto en la calidad de vida de la población para aliviar la tensa situación económica que vive el país, expresan que </w:t>
      </w:r>
      <w:r w:rsidR="00A27D1B" w:rsidRPr="00EE008C">
        <w:rPr>
          <w:lang w:val="es-ES"/>
        </w:rPr>
        <w:t>los titulares de estos</w:t>
      </w:r>
      <w:r w:rsidRPr="00EE008C">
        <w:rPr>
          <w:lang w:val="es-ES"/>
        </w:rPr>
        <w:t>dirige</w:t>
      </w:r>
      <w:r w:rsidR="00A27D1B" w:rsidRPr="00EE008C">
        <w:rPr>
          <w:lang w:val="es-ES"/>
        </w:rPr>
        <w:t>n</w:t>
      </w:r>
      <w:r w:rsidRPr="00EE008C">
        <w:rPr>
          <w:lang w:val="es-ES"/>
        </w:rPr>
        <w:t xml:space="preserve"> la atención a las escuelas, </w:t>
      </w:r>
      <w:r w:rsidR="00A27D1B" w:rsidRPr="00EE008C">
        <w:rPr>
          <w:lang w:val="es-ES"/>
        </w:rPr>
        <w:t>c</w:t>
      </w:r>
      <w:r w:rsidRPr="00EE008C">
        <w:rPr>
          <w:lang w:val="es-ES"/>
        </w:rPr>
        <w:t xml:space="preserve">entros del </w:t>
      </w:r>
      <w:r w:rsidR="00A27D1B" w:rsidRPr="00EE008C">
        <w:rPr>
          <w:lang w:val="es-ES"/>
        </w:rPr>
        <w:t>c</w:t>
      </w:r>
      <w:r w:rsidRPr="00EE008C">
        <w:rPr>
          <w:lang w:val="es-ES"/>
        </w:rPr>
        <w:t xml:space="preserve">omercio </w:t>
      </w:r>
      <w:r w:rsidR="00A27D1B" w:rsidRPr="00EE008C">
        <w:rPr>
          <w:lang w:val="es-ES"/>
        </w:rPr>
        <w:t>i</w:t>
      </w:r>
      <w:r w:rsidRPr="00EE008C">
        <w:rPr>
          <w:lang w:val="es-ES"/>
        </w:rPr>
        <w:t xml:space="preserve">nterior, </w:t>
      </w:r>
      <w:r w:rsidR="00A27D1B" w:rsidRPr="00EE008C">
        <w:rPr>
          <w:lang w:val="es-ES"/>
        </w:rPr>
        <w:t>c</w:t>
      </w:r>
      <w:r w:rsidRPr="00EE008C">
        <w:rPr>
          <w:lang w:val="es-ES"/>
        </w:rPr>
        <w:t xml:space="preserve">entros de </w:t>
      </w:r>
      <w:r w:rsidR="00A27D1B" w:rsidRPr="00EE008C">
        <w:rPr>
          <w:lang w:val="es-ES"/>
        </w:rPr>
        <w:t>a</w:t>
      </w:r>
      <w:r w:rsidRPr="00EE008C">
        <w:rPr>
          <w:lang w:val="es-ES"/>
        </w:rPr>
        <w:t xml:space="preserve">tención </w:t>
      </w:r>
      <w:r w:rsidR="00A27D1B" w:rsidRPr="00EE008C">
        <w:rPr>
          <w:lang w:val="es-ES"/>
        </w:rPr>
        <w:t>p</w:t>
      </w:r>
      <w:r w:rsidRPr="00EE008C">
        <w:rPr>
          <w:lang w:val="es-ES"/>
        </w:rPr>
        <w:t xml:space="preserve">rimaria de </w:t>
      </w:r>
      <w:r w:rsidR="00A27D1B" w:rsidRPr="00EE008C">
        <w:rPr>
          <w:lang w:val="es-ES"/>
        </w:rPr>
        <w:t>s</w:t>
      </w:r>
      <w:r w:rsidRPr="00EE008C">
        <w:rPr>
          <w:lang w:val="es-ES"/>
        </w:rPr>
        <w:t>alud y otras estructuras sensibles para la población, pero todavía n</w:t>
      </w:r>
      <w:r w:rsidR="00306197" w:rsidRPr="00EE008C">
        <w:rPr>
          <w:lang w:val="es-ES"/>
        </w:rPr>
        <w:t xml:space="preserve">o se logra el impacto deseado. </w:t>
      </w:r>
      <w:r w:rsidRPr="00EE008C">
        <w:rPr>
          <w:lang w:val="es-ES"/>
        </w:rPr>
        <w:t>El 93% de los proyectos aprobados en el per</w:t>
      </w:r>
      <w:r w:rsidR="00422990" w:rsidRPr="00EE008C">
        <w:rPr>
          <w:lang w:val="es-ES"/>
        </w:rPr>
        <w:t>íodo 2011-2022, son económico-</w:t>
      </w:r>
      <w:r w:rsidRPr="00EE008C">
        <w:rPr>
          <w:lang w:val="es-ES"/>
        </w:rPr>
        <w:t>productivos, mientras que solo el 3% son socio-culturales y el 1% son medio ambientales.</w:t>
      </w:r>
    </w:p>
    <w:p w:rsidR="005B2DE5" w:rsidRPr="00EE008C" w:rsidRDefault="005B2DE5" w:rsidP="00A64254">
      <w:pPr>
        <w:spacing w:line="360" w:lineRule="auto"/>
        <w:jc w:val="both"/>
        <w:rPr>
          <w:lang w:val="es-ES"/>
        </w:rPr>
      </w:pPr>
      <w:r w:rsidRPr="00EE008C">
        <w:rPr>
          <w:lang w:val="es-ES"/>
        </w:rPr>
        <w:t xml:space="preserve">Como puede apreciarse en los elementos expuestos y en correspondencia con los analizados desde el basamento teórico del presente estudio, no se evalúa el impacto de estos proyectos en la </w:t>
      </w:r>
      <w:r w:rsidRPr="00EE008C">
        <w:rPr>
          <w:lang w:val="es-ES"/>
        </w:rPr>
        <w:lastRenderedPageBreak/>
        <w:t>dimensión de la calidad de vida, vinculada a la seguridad de la población en relación directa con la disminución en los índices de criminalidad y, por ende, en la prevención del delito.</w:t>
      </w:r>
    </w:p>
    <w:p w:rsidR="005B2DE5" w:rsidRPr="00EE008C" w:rsidRDefault="005B2DE5" w:rsidP="00A64254">
      <w:pPr>
        <w:spacing w:line="360" w:lineRule="auto"/>
        <w:jc w:val="both"/>
        <w:rPr>
          <w:lang w:val="es-ES"/>
        </w:rPr>
      </w:pPr>
      <w:r w:rsidRPr="00EE008C">
        <w:rPr>
          <w:b/>
          <w:color w:val="000000"/>
          <w:lang w:val="es-ES"/>
        </w:rPr>
        <w:t>Diagnóstico de la naturaleza de la activid</w:t>
      </w:r>
      <w:r w:rsidR="00422990" w:rsidRPr="00EE008C">
        <w:rPr>
          <w:b/>
          <w:color w:val="000000"/>
          <w:lang w:val="es-ES"/>
        </w:rPr>
        <w:t xml:space="preserve">ad preventiva en Ciego de Ávila </w:t>
      </w:r>
    </w:p>
    <w:p w:rsidR="005B2DE5" w:rsidRPr="00EE008C" w:rsidRDefault="005B2DE5" w:rsidP="00A64254">
      <w:pPr>
        <w:spacing w:line="360" w:lineRule="auto"/>
        <w:jc w:val="both"/>
        <w:rPr>
          <w:lang w:val="es-ES"/>
        </w:rPr>
      </w:pPr>
      <w:r w:rsidRPr="00EE008C">
        <w:rPr>
          <w:lang w:val="es-ES"/>
        </w:rPr>
        <w:t>Se pudo constatar que es insuficiente la integración en cuanto al trabajo en conjunto con las organizaciones de masas, estas acciones están fragmentadas y no existe un verdadero trabajo en equipo, por lo que Los Grupos de Prevención a nivel de comunidad no están funcionando y se justifica esta situació</w:t>
      </w:r>
      <w:r w:rsidR="00306197" w:rsidRPr="00EE008C">
        <w:rPr>
          <w:lang w:val="es-ES"/>
        </w:rPr>
        <w:t>n por la actual coyuntura socio-</w:t>
      </w:r>
      <w:r w:rsidRPr="00EE008C">
        <w:rPr>
          <w:lang w:val="es-ES"/>
        </w:rPr>
        <w:t>política del país.</w:t>
      </w:r>
    </w:p>
    <w:p w:rsidR="005B2DE5" w:rsidRPr="00EE008C" w:rsidRDefault="005B2DE5" w:rsidP="00A64254">
      <w:pPr>
        <w:spacing w:line="360" w:lineRule="auto"/>
        <w:jc w:val="both"/>
        <w:rPr>
          <w:lang w:val="es-ES"/>
        </w:rPr>
      </w:pPr>
      <w:r w:rsidRPr="00EE008C">
        <w:rPr>
          <w:lang w:val="es-ES"/>
        </w:rPr>
        <w:t xml:space="preserve">En los Municipios donde se logra </w:t>
      </w:r>
      <w:r w:rsidR="004B4E36" w:rsidRPr="00EE008C">
        <w:rPr>
          <w:lang w:val="es-ES"/>
        </w:rPr>
        <w:t>s</w:t>
      </w:r>
      <w:r w:rsidRPr="00EE008C">
        <w:rPr>
          <w:lang w:val="es-ES"/>
        </w:rPr>
        <w:t>u funcionamiento (Morón, es el de mejores resultados en estos momentos), se toman acuerdos y decisiones que no se ajustan a las condiciones reales, se evaden las responsabilidades cuando existe un problema de envergadura y se evidencia falta de gestión para la solución de las problemáticas analizadas. Estas debilidades existentes en el funcionamiento de las estructuras creadas limitan el accionar sobre las causas y condiciones, dificultando el control social informal, por lo que la actividad preventiva se ve limitada al control social formal.</w:t>
      </w:r>
    </w:p>
    <w:p w:rsidR="00A54496" w:rsidRPr="00EE008C" w:rsidRDefault="005B2DE5" w:rsidP="00A64254">
      <w:pPr>
        <w:spacing w:line="360" w:lineRule="auto"/>
        <w:jc w:val="both"/>
        <w:rPr>
          <w:lang w:val="es-ES"/>
        </w:rPr>
      </w:pPr>
      <w:r w:rsidRPr="00EE008C">
        <w:rPr>
          <w:lang w:val="es-ES"/>
        </w:rPr>
        <w:t xml:space="preserve">En cuanto a la naturaleza de la actividad preventiva desarrollada, es necesario declarar que los conocimientos que poseen la mayoría de los entrevistados son de carácter empírico, </w:t>
      </w:r>
      <w:r w:rsidR="00C94FBC" w:rsidRPr="00EE008C">
        <w:rPr>
          <w:lang w:val="es-ES"/>
        </w:rPr>
        <w:t xml:space="preserve">la prevención de la conducta antisocial y delictiva </w:t>
      </w:r>
      <w:r w:rsidRPr="00EE008C">
        <w:rPr>
          <w:lang w:val="es-ES"/>
        </w:rPr>
        <w:t>es entendida de</w:t>
      </w:r>
      <w:r w:rsidR="002863C1" w:rsidRPr="00EE008C">
        <w:rPr>
          <w:lang w:val="es-ES"/>
        </w:rPr>
        <w:t>sde el punto de vista práctico.</w:t>
      </w:r>
    </w:p>
    <w:p w:rsidR="005B2DE5" w:rsidRPr="00EE008C" w:rsidRDefault="005B2DE5" w:rsidP="00A64254">
      <w:pPr>
        <w:spacing w:line="360" w:lineRule="auto"/>
        <w:jc w:val="both"/>
        <w:rPr>
          <w:lang w:val="es-ES"/>
        </w:rPr>
      </w:pPr>
      <w:r w:rsidRPr="00EE008C">
        <w:rPr>
          <w:lang w:val="es-ES"/>
        </w:rPr>
        <w:t xml:space="preserve">Las entrevistas y los grupos de </w:t>
      </w:r>
      <w:r w:rsidR="00CB61A3" w:rsidRPr="00EE008C">
        <w:rPr>
          <w:lang w:val="es-ES"/>
        </w:rPr>
        <w:t>discusión</w:t>
      </w:r>
      <w:r w:rsidRPr="00EE008C">
        <w:rPr>
          <w:lang w:val="es-ES"/>
        </w:rPr>
        <w:t xml:space="preserve"> arrojaron que la definición más </w:t>
      </w:r>
      <w:r w:rsidR="00042847" w:rsidRPr="00EE008C">
        <w:rPr>
          <w:lang w:val="es-ES"/>
        </w:rPr>
        <w:t>aceptada</w:t>
      </w:r>
      <w:r w:rsidR="00C73248" w:rsidRPr="00EE008C">
        <w:rPr>
          <w:lang w:val="es-ES"/>
        </w:rPr>
        <w:t xml:space="preserve"> es la</w:t>
      </w:r>
      <w:r w:rsidR="00042847" w:rsidRPr="00EE008C">
        <w:rPr>
          <w:lang w:val="es-ES"/>
        </w:rPr>
        <w:t xml:space="preserve"> siguiente: </w:t>
      </w:r>
      <w:r w:rsidRPr="00EE008C">
        <w:rPr>
          <w:lang w:val="es-ES"/>
        </w:rPr>
        <w:t xml:space="preserve">prevención es ese grupo de acciones encaminadas a mantener el orden, identificar grupos de riesgo y determinar acciones profilácticas concretas en relación con los llamados grupos en desventaja social, mostrando una tendencia </w:t>
      </w:r>
      <w:proofErr w:type="spellStart"/>
      <w:r w:rsidRPr="00EE008C">
        <w:rPr>
          <w:lang w:val="es-ES"/>
        </w:rPr>
        <w:t>estigmatizante</w:t>
      </w:r>
      <w:proofErr w:type="spellEnd"/>
      <w:r w:rsidRPr="00EE008C">
        <w:rPr>
          <w:lang w:val="es-ES"/>
        </w:rPr>
        <w:t xml:space="preserve"> de las mismas, en tanto se declaran que son estos y no otros los sujetos que requieren una atención diferenciada.</w:t>
      </w:r>
    </w:p>
    <w:p w:rsidR="005B2DE5" w:rsidRPr="00EE008C" w:rsidRDefault="005B2DE5" w:rsidP="00A64254">
      <w:pPr>
        <w:spacing w:line="360" w:lineRule="auto"/>
        <w:jc w:val="both"/>
        <w:rPr>
          <w:lang w:val="es-ES"/>
        </w:rPr>
      </w:pPr>
      <w:r w:rsidRPr="00EE008C">
        <w:rPr>
          <w:lang w:val="es-ES"/>
        </w:rPr>
        <w:t xml:space="preserve">Solo se tiene un pensamiento coyuntural de la problemática en cuestión, limitando así una visión estratégica del fenómeno de la </w:t>
      </w:r>
      <w:proofErr w:type="spellStart"/>
      <w:r w:rsidRPr="00EE008C">
        <w:rPr>
          <w:lang w:val="es-ES"/>
        </w:rPr>
        <w:t>antisocialidad</w:t>
      </w:r>
      <w:proofErr w:type="spellEnd"/>
      <w:r w:rsidRPr="00EE008C">
        <w:rPr>
          <w:lang w:val="es-ES"/>
        </w:rPr>
        <w:t xml:space="preserve"> y su prevención. No existe un concepto acabado teóricamente por el que se fundamente el trabajo preventivo que se realiza desde los diferentes actores individuales y colectivos.</w:t>
      </w:r>
    </w:p>
    <w:p w:rsidR="005B2DE5" w:rsidRPr="00EE008C" w:rsidRDefault="005B2DE5" w:rsidP="00A64254">
      <w:pPr>
        <w:spacing w:line="360" w:lineRule="auto"/>
        <w:jc w:val="both"/>
        <w:rPr>
          <w:lang w:val="es-ES"/>
        </w:rPr>
      </w:pPr>
      <w:r w:rsidRPr="00EE008C">
        <w:rPr>
          <w:lang w:val="es-ES"/>
        </w:rPr>
        <w:t xml:space="preserve">Se puede constatar, a partir del análisis de las regulaciones vigentes para el trabajo de los Grupos de Prevención y Atención Social, que las acciones puestas en práctica no son más que expresiones del control social formal que apuntan hacia una </w:t>
      </w:r>
      <w:proofErr w:type="spellStart"/>
      <w:r w:rsidR="003612DA" w:rsidRPr="00EE008C">
        <w:rPr>
          <w:lang w:val="es-ES"/>
        </w:rPr>
        <w:t>continúa</w:t>
      </w:r>
      <w:proofErr w:type="spellEnd"/>
      <w:r w:rsidRPr="00EE008C">
        <w:rPr>
          <w:lang w:val="es-ES"/>
        </w:rPr>
        <w:t xml:space="preserve"> penalización de la vida ciudadana. Recae en las instancias del </w:t>
      </w:r>
      <w:proofErr w:type="spellStart"/>
      <w:r w:rsidRPr="00EE008C">
        <w:rPr>
          <w:lang w:val="es-ES"/>
        </w:rPr>
        <w:t>M</w:t>
      </w:r>
      <w:r w:rsidR="00042847" w:rsidRPr="00EE008C">
        <w:rPr>
          <w:lang w:val="es-ES"/>
        </w:rPr>
        <w:t>inint</w:t>
      </w:r>
      <w:proofErr w:type="spellEnd"/>
      <w:r w:rsidR="00A54496" w:rsidRPr="00EE008C">
        <w:rPr>
          <w:lang w:val="es-ES"/>
        </w:rPr>
        <w:t>,</w:t>
      </w:r>
      <w:r w:rsidRPr="00EE008C">
        <w:rPr>
          <w:lang w:val="es-ES"/>
        </w:rPr>
        <w:t xml:space="preserve"> desde un enfoque represivo, el tratamiento y enfrentamiento a determinadas problemáticas sociales, que requieren un análisis que vaya a la </w:t>
      </w:r>
      <w:r w:rsidRPr="00EE008C">
        <w:rPr>
          <w:lang w:val="es-ES"/>
        </w:rPr>
        <w:lastRenderedPageBreak/>
        <w:t>génesis de sus procesos configuradores en el marco de las relaciones sociales y donde las instancias del control social informal necesariamente deben jugar un papel más activo.</w:t>
      </w:r>
    </w:p>
    <w:p w:rsidR="005B2DE5" w:rsidRPr="00EE008C" w:rsidRDefault="005B2DE5" w:rsidP="00A64254">
      <w:pPr>
        <w:spacing w:line="360" w:lineRule="auto"/>
        <w:jc w:val="both"/>
        <w:rPr>
          <w:lang w:val="es-ES"/>
        </w:rPr>
      </w:pPr>
      <w:r w:rsidRPr="00EE008C">
        <w:rPr>
          <w:lang w:val="es-ES"/>
        </w:rPr>
        <w:t xml:space="preserve">Cada uno de los actores es preparado </w:t>
      </w:r>
      <w:r w:rsidR="00FD62CB" w:rsidRPr="00EE008C">
        <w:rPr>
          <w:lang w:val="es-ES"/>
        </w:rPr>
        <w:t>teniendo en cuenta</w:t>
      </w:r>
      <w:r w:rsidRPr="00EE008C">
        <w:rPr>
          <w:lang w:val="es-ES"/>
        </w:rPr>
        <w:t xml:space="preserve"> las necesidades del entorno social y los nuevos cambios sociales y económicos del territorio</w:t>
      </w:r>
      <w:r w:rsidR="00FD62CB" w:rsidRPr="00EE008C">
        <w:rPr>
          <w:lang w:val="es-ES"/>
        </w:rPr>
        <w:t>,</w:t>
      </w:r>
      <w:r w:rsidRPr="00EE008C">
        <w:rPr>
          <w:lang w:val="es-ES"/>
        </w:rPr>
        <w:t xml:space="preserve"> a partir del estudio de fenómenos, causas</w:t>
      </w:r>
      <w:r w:rsidR="00FD62CB" w:rsidRPr="00EE008C">
        <w:rPr>
          <w:lang w:val="es-ES"/>
        </w:rPr>
        <w:t>,</w:t>
      </w:r>
      <w:r w:rsidRPr="00EE008C">
        <w:rPr>
          <w:lang w:val="es-ES"/>
        </w:rPr>
        <w:t xml:space="preserve"> condiciones y el trabajo operativo </w:t>
      </w:r>
      <w:r w:rsidR="000D3794" w:rsidRPr="00EE008C">
        <w:rPr>
          <w:lang w:val="es-ES"/>
        </w:rPr>
        <w:t xml:space="preserve">que a </w:t>
      </w:r>
      <w:r w:rsidRPr="00EE008C">
        <w:rPr>
          <w:lang w:val="es-ES"/>
        </w:rPr>
        <w:t xml:space="preserve">diario </w:t>
      </w:r>
      <w:r w:rsidR="000D3794" w:rsidRPr="00EE008C">
        <w:rPr>
          <w:lang w:val="es-ES"/>
        </w:rPr>
        <w:t xml:space="preserve">realiza </w:t>
      </w:r>
      <w:r w:rsidRPr="00EE008C">
        <w:rPr>
          <w:lang w:val="es-ES"/>
        </w:rPr>
        <w:t xml:space="preserve">el </w:t>
      </w:r>
      <w:proofErr w:type="spellStart"/>
      <w:r w:rsidRPr="00EE008C">
        <w:rPr>
          <w:lang w:val="es-ES"/>
        </w:rPr>
        <w:t>M</w:t>
      </w:r>
      <w:r w:rsidR="00281E09" w:rsidRPr="00EE008C">
        <w:rPr>
          <w:lang w:val="es-ES"/>
        </w:rPr>
        <w:t>inint</w:t>
      </w:r>
      <w:proofErr w:type="spellEnd"/>
      <w:r w:rsidRPr="00EE008C">
        <w:rPr>
          <w:lang w:val="es-ES"/>
        </w:rPr>
        <w:t>. En este sentido es necesario especificar que, aunque se ha mejorado en comparación con años precedentes, no siempre se realizan los estudios de causas y condiciones.</w:t>
      </w:r>
    </w:p>
    <w:p w:rsidR="005B2DE5" w:rsidRPr="00EE008C" w:rsidRDefault="005B2DE5" w:rsidP="00A64254">
      <w:pPr>
        <w:spacing w:line="360" w:lineRule="auto"/>
        <w:jc w:val="both"/>
        <w:rPr>
          <w:lang w:val="es-ES"/>
        </w:rPr>
      </w:pPr>
      <w:r w:rsidRPr="00EE008C">
        <w:rPr>
          <w:lang w:val="es-ES"/>
        </w:rPr>
        <w:t>En la realización de los grupos de discusión, se pudieron corroborar los elementos expuestos anteriormente y se evidencia poco dominio de las herramientas propias del trabajo preventivo, diseñados desde la Sociología de la Prevención y de manera general, limitaciones en las capacidades funcionales, personales y organizacionales para efectuar una adecuada actividad preventiva.</w:t>
      </w:r>
    </w:p>
    <w:p w:rsidR="005B2DE5" w:rsidRPr="00EE008C" w:rsidRDefault="005B2DE5" w:rsidP="00A64254">
      <w:pPr>
        <w:spacing w:line="360" w:lineRule="auto"/>
        <w:jc w:val="both"/>
        <w:rPr>
          <w:lang w:val="es-ES"/>
        </w:rPr>
      </w:pPr>
      <w:r w:rsidRPr="00EE008C">
        <w:rPr>
          <w:lang w:val="es-ES"/>
        </w:rPr>
        <w:t xml:space="preserve">De igual forma, los propios actores reconocen tener poco dominio de </w:t>
      </w:r>
      <w:r w:rsidR="00281E09" w:rsidRPr="00EE008C">
        <w:rPr>
          <w:lang w:val="es-ES"/>
        </w:rPr>
        <w:t>las facultades otorgadas a los m</w:t>
      </w:r>
      <w:r w:rsidRPr="00EE008C">
        <w:rPr>
          <w:lang w:val="es-ES"/>
        </w:rPr>
        <w:t>unicipios y del impacto en la dimensión económica del delito de la autonomía otorgada en la gestión del Desarrollo Territorial, así como del papel de los nuevos actores económicos en la dinámica socio</w:t>
      </w:r>
      <w:r w:rsidR="00281E09" w:rsidRPr="00EE008C">
        <w:rPr>
          <w:lang w:val="es-ES"/>
        </w:rPr>
        <w:t>-</w:t>
      </w:r>
      <w:r w:rsidRPr="00EE008C">
        <w:rPr>
          <w:lang w:val="es-ES"/>
        </w:rPr>
        <w:t>económica territorial y por ende el impacto en la calidad de vida de la población para su aprovechamiento en el diseño de políticas preventivas.</w:t>
      </w:r>
    </w:p>
    <w:p w:rsidR="005B2DE5" w:rsidRPr="00EE008C" w:rsidRDefault="000143D6" w:rsidP="00A64254">
      <w:pPr>
        <w:spacing w:line="360" w:lineRule="auto"/>
        <w:jc w:val="both"/>
        <w:rPr>
          <w:lang w:val="es-ES"/>
        </w:rPr>
      </w:pPr>
      <w:r w:rsidRPr="00EE008C">
        <w:rPr>
          <w:lang w:val="es-ES"/>
        </w:rPr>
        <w:t>Se pudo determinar que los m</w:t>
      </w:r>
      <w:r w:rsidR="005B2DE5" w:rsidRPr="00EE008C">
        <w:rPr>
          <w:lang w:val="es-ES"/>
        </w:rPr>
        <w:t>unicipios de mayor complejidad en la provincia son: Ciego de Á</w:t>
      </w:r>
      <w:r w:rsidR="00281E09" w:rsidRPr="00EE008C">
        <w:rPr>
          <w:lang w:val="es-ES"/>
        </w:rPr>
        <w:t>vila, Ciro Redondo y Morón que</w:t>
      </w:r>
      <w:r w:rsidR="005B2DE5" w:rsidRPr="00EE008C">
        <w:rPr>
          <w:lang w:val="es-ES"/>
        </w:rPr>
        <w:t xml:space="preserve"> coinciden</w:t>
      </w:r>
      <w:r w:rsidR="000D3794" w:rsidRPr="00EE008C">
        <w:rPr>
          <w:lang w:val="es-ES"/>
        </w:rPr>
        <w:t>, además,</w:t>
      </w:r>
      <w:r w:rsidR="005B2DE5" w:rsidRPr="00EE008C">
        <w:rPr>
          <w:lang w:val="es-ES"/>
        </w:rPr>
        <w:t xml:space="preserve"> con los de mayor desar</w:t>
      </w:r>
      <w:r w:rsidR="00281E09" w:rsidRPr="00EE008C">
        <w:rPr>
          <w:lang w:val="es-ES"/>
        </w:rPr>
        <w:t>rollo de los actores económicos</w:t>
      </w:r>
      <w:r w:rsidR="005B2DE5" w:rsidRPr="00EE008C">
        <w:rPr>
          <w:lang w:val="es-ES"/>
        </w:rPr>
        <w:t xml:space="preserve"> y en los casos de Ciego de Ávila y Morón, con los de mayor cantidad de PDL aprobados, por lo que se puede plantear que las potencialidades de desarrollo económico no están logrando los impactos deseados en materia de calidad de vida de la población y</w:t>
      </w:r>
      <w:r w:rsidR="000D3794" w:rsidRPr="00EE008C">
        <w:rPr>
          <w:lang w:val="es-ES"/>
        </w:rPr>
        <w:t>,</w:t>
      </w:r>
      <w:r w:rsidR="005B2DE5" w:rsidRPr="00EE008C">
        <w:rPr>
          <w:lang w:val="es-ES"/>
        </w:rPr>
        <w:t xml:space="preserve"> por ende, en la prevención social.</w:t>
      </w:r>
    </w:p>
    <w:p w:rsidR="005B2DE5" w:rsidRPr="00EE008C" w:rsidRDefault="005B2DE5" w:rsidP="00A64254">
      <w:pPr>
        <w:spacing w:line="360" w:lineRule="auto"/>
        <w:jc w:val="both"/>
        <w:rPr>
          <w:lang w:val="es-ES"/>
        </w:rPr>
      </w:pPr>
      <w:r w:rsidRPr="00EE008C">
        <w:rPr>
          <w:lang w:val="es-ES"/>
        </w:rPr>
        <w:t>Por otra parte, en el presente año se incrementan los delitos priorizados</w:t>
      </w:r>
      <w:r w:rsidR="00CB151E" w:rsidRPr="00EE008C">
        <w:rPr>
          <w:lang w:val="es-ES"/>
        </w:rPr>
        <w:t>,</w:t>
      </w:r>
      <w:r w:rsidRPr="00EE008C">
        <w:rPr>
          <w:lang w:val="es-ES"/>
        </w:rPr>
        <w:t xml:space="preserve"> (que son los que afectan directamente a la población, como el robo con fuerza y el robo con violencia) y los menores asociados a delitos (aunque en este caso, no es un aumento significativo en comparación con el resto del país), lo que tiene como principal causa asociada la compleja situación interna, impactando directamente en las expectativas de seguridad de la población.</w:t>
      </w:r>
    </w:p>
    <w:p w:rsidR="005B2DE5" w:rsidRPr="00EE008C" w:rsidRDefault="005B2DE5" w:rsidP="00A64254">
      <w:pPr>
        <w:spacing w:line="360" w:lineRule="auto"/>
        <w:jc w:val="both"/>
        <w:rPr>
          <w:lang w:val="es-ES"/>
        </w:rPr>
      </w:pPr>
      <w:r w:rsidRPr="00EE008C">
        <w:rPr>
          <w:lang w:val="es-ES"/>
        </w:rPr>
        <w:t xml:space="preserve">A partir de la lógica del análisis anterior, los elementos que caracterizan la prevención, </w:t>
      </w:r>
      <w:r w:rsidR="00281E09" w:rsidRPr="00EE008C">
        <w:rPr>
          <w:lang w:val="es-ES"/>
        </w:rPr>
        <w:t xml:space="preserve"> y</w:t>
      </w:r>
      <w:r w:rsidRPr="00EE008C">
        <w:rPr>
          <w:lang w:val="es-ES"/>
        </w:rPr>
        <w:t xml:space="preserve"> las visiones sobre el fenómeno, tienen en sentido general importantes l</w:t>
      </w:r>
      <w:r w:rsidR="00281E09" w:rsidRPr="00EE008C">
        <w:rPr>
          <w:lang w:val="es-ES"/>
        </w:rPr>
        <w:t>imitaciones en el orden teórico-</w:t>
      </w:r>
      <w:r w:rsidRPr="00EE008C">
        <w:rPr>
          <w:lang w:val="es-ES"/>
        </w:rPr>
        <w:t>conceptual</w:t>
      </w:r>
      <w:r w:rsidR="00281E09" w:rsidRPr="00EE008C">
        <w:rPr>
          <w:lang w:val="es-ES"/>
        </w:rPr>
        <w:t>,</w:t>
      </w:r>
      <w:r w:rsidRPr="00EE008C">
        <w:rPr>
          <w:lang w:val="es-ES"/>
        </w:rPr>
        <w:t xml:space="preserve"> pues están permeadas por un marcado carácter empirista, coyuntural y poseen </w:t>
      </w:r>
      <w:r w:rsidRPr="00EE008C">
        <w:rPr>
          <w:lang w:val="es-ES"/>
        </w:rPr>
        <w:lastRenderedPageBreak/>
        <w:t xml:space="preserve">un fuerte sesgo </w:t>
      </w:r>
      <w:proofErr w:type="spellStart"/>
      <w:r w:rsidRPr="00EE008C">
        <w:rPr>
          <w:lang w:val="es-ES"/>
        </w:rPr>
        <w:t>estigmatizante</w:t>
      </w:r>
      <w:proofErr w:type="spellEnd"/>
      <w:r w:rsidRPr="00EE008C">
        <w:rPr>
          <w:lang w:val="es-ES"/>
        </w:rPr>
        <w:t xml:space="preserve"> y clasificador, </w:t>
      </w:r>
      <w:r w:rsidR="00F27691" w:rsidRPr="00EE008C">
        <w:rPr>
          <w:lang w:val="es-ES"/>
        </w:rPr>
        <w:t>pues</w:t>
      </w:r>
      <w:r w:rsidRPr="00EE008C">
        <w:rPr>
          <w:lang w:val="es-ES"/>
        </w:rPr>
        <w:t xml:space="preserve"> las estrategias y acciones preventivas que se desarrollan, pese a declararse suste</w:t>
      </w:r>
      <w:r w:rsidR="00547CE2" w:rsidRPr="00EE008C">
        <w:rPr>
          <w:lang w:val="es-ES"/>
        </w:rPr>
        <w:t>ntadas sobre una base proactiva-</w:t>
      </w:r>
      <w:r w:rsidRPr="00EE008C">
        <w:rPr>
          <w:lang w:val="es-ES"/>
        </w:rPr>
        <w:t>preventiva, se concretan en la práctica desde un enfoque que caracteriz</w:t>
      </w:r>
      <w:r w:rsidR="00547CE2" w:rsidRPr="00EE008C">
        <w:rPr>
          <w:lang w:val="es-ES"/>
        </w:rPr>
        <w:t>a a la prevención como reactivo-</w:t>
      </w:r>
      <w:r w:rsidRPr="00EE008C">
        <w:rPr>
          <w:lang w:val="es-ES"/>
        </w:rPr>
        <w:t>represora.</w:t>
      </w:r>
    </w:p>
    <w:p w:rsidR="005B2DE5" w:rsidRPr="00EE008C" w:rsidRDefault="005B2DE5" w:rsidP="00A64254">
      <w:pPr>
        <w:spacing w:line="360" w:lineRule="auto"/>
        <w:jc w:val="both"/>
        <w:rPr>
          <w:lang w:val="es-ES"/>
        </w:rPr>
      </w:pPr>
      <w:r w:rsidRPr="00EE008C">
        <w:rPr>
          <w:lang w:val="es-ES"/>
        </w:rPr>
        <w:t>De igual manera</w:t>
      </w:r>
      <w:r w:rsidR="00EC30D7" w:rsidRPr="00EE008C">
        <w:rPr>
          <w:lang w:val="es-ES"/>
        </w:rPr>
        <w:t>,</w:t>
      </w:r>
      <w:r w:rsidRPr="00EE008C">
        <w:rPr>
          <w:lang w:val="es-ES"/>
        </w:rPr>
        <w:t xml:space="preserve"> existe una visión segmentada de la actividad de prevención social, sin que exista una visión estratégica preventiva a partir de las características del desarrollo socio económico territorial</w:t>
      </w:r>
      <w:r w:rsidR="00EC30D7" w:rsidRPr="00EE008C">
        <w:rPr>
          <w:lang w:val="es-ES"/>
        </w:rPr>
        <w:t>,</w:t>
      </w:r>
      <w:r w:rsidR="00151047" w:rsidRPr="00EE008C">
        <w:rPr>
          <w:lang w:val="es-ES"/>
        </w:rPr>
        <w:t xml:space="preserve"> </w:t>
      </w:r>
      <w:r w:rsidR="00EC30D7" w:rsidRPr="00EE008C">
        <w:rPr>
          <w:lang w:val="es-ES"/>
        </w:rPr>
        <w:t>l</w:t>
      </w:r>
      <w:r w:rsidRPr="00EE008C">
        <w:rPr>
          <w:lang w:val="es-ES"/>
        </w:rPr>
        <w:t xml:space="preserve">o que corrobora la necesidad de sistematizar la aplicación del procedimiento para la prevención social desde lo local, con un enfoque </w:t>
      </w:r>
      <w:r w:rsidR="00EC30D7" w:rsidRPr="00EE008C">
        <w:rPr>
          <w:lang w:val="es-ES"/>
        </w:rPr>
        <w:t>d</w:t>
      </w:r>
      <w:r w:rsidRPr="00EE008C">
        <w:rPr>
          <w:lang w:val="es-ES"/>
        </w:rPr>
        <w:t>e sistema, a partir de las potencialidades de cada localidad.</w:t>
      </w:r>
    </w:p>
    <w:p w:rsidR="005B2DE5" w:rsidRPr="00EE008C" w:rsidRDefault="005B2DE5" w:rsidP="00A64254">
      <w:pPr>
        <w:spacing w:line="360" w:lineRule="auto"/>
        <w:jc w:val="both"/>
        <w:rPr>
          <w:lang w:val="es-ES"/>
        </w:rPr>
      </w:pPr>
      <w:r w:rsidRPr="00EE008C">
        <w:rPr>
          <w:lang w:val="es-ES"/>
        </w:rPr>
        <w:t>Como resultado de este análisis</w:t>
      </w:r>
      <w:r w:rsidR="00EC30D7" w:rsidRPr="00EE008C">
        <w:rPr>
          <w:lang w:val="es-ES"/>
        </w:rPr>
        <w:t>,</w:t>
      </w:r>
      <w:r w:rsidRPr="00EE008C">
        <w:rPr>
          <w:lang w:val="es-ES"/>
        </w:rPr>
        <w:t xml:space="preserve"> se determina que el Municipio Morón es uno de los de mayor cantidad de </w:t>
      </w:r>
      <w:r w:rsidR="000143D6" w:rsidRPr="00EE008C">
        <w:rPr>
          <w:lang w:val="es-ES"/>
        </w:rPr>
        <w:t>P</w:t>
      </w:r>
      <w:r w:rsidRPr="00EE008C">
        <w:rPr>
          <w:lang w:val="es-ES"/>
        </w:rPr>
        <w:t>DL y de nuevos actores económicos</w:t>
      </w:r>
      <w:r w:rsidR="00EC30D7" w:rsidRPr="00EE008C">
        <w:rPr>
          <w:lang w:val="es-ES"/>
        </w:rPr>
        <w:t>;</w:t>
      </w:r>
      <w:r w:rsidRPr="00EE008C">
        <w:rPr>
          <w:lang w:val="es-ES"/>
        </w:rPr>
        <w:t xml:space="preserve"> varios de esos proyectos c</w:t>
      </w:r>
      <w:r w:rsidR="00EC30D7" w:rsidRPr="00EE008C">
        <w:rPr>
          <w:lang w:val="es-ES"/>
        </w:rPr>
        <w:t>on alto impacto en la población.</w:t>
      </w:r>
      <w:r w:rsidR="003612DA" w:rsidRPr="00EE008C">
        <w:rPr>
          <w:lang w:val="es-ES"/>
        </w:rPr>
        <w:t xml:space="preserve"> </w:t>
      </w:r>
      <w:r w:rsidR="00EC30D7" w:rsidRPr="00EE008C">
        <w:rPr>
          <w:lang w:val="es-ES"/>
        </w:rPr>
        <w:t>A</w:t>
      </w:r>
      <w:r w:rsidRPr="00EE008C">
        <w:rPr>
          <w:lang w:val="es-ES"/>
        </w:rPr>
        <w:t>simismo</w:t>
      </w:r>
      <w:r w:rsidR="00EC30D7" w:rsidRPr="00EE008C">
        <w:rPr>
          <w:lang w:val="es-ES"/>
        </w:rPr>
        <w:t xml:space="preserve">, </w:t>
      </w:r>
      <w:r w:rsidRPr="00EE008C">
        <w:rPr>
          <w:lang w:val="es-ES"/>
        </w:rPr>
        <w:t>es el único de la provincia donde se aprecia un funcionamiento de los Grupos de Prevención y Atención Social y cuenta con la única estrategia de desarrollo actualizada en toda la provincia, por lo que se considera que debe ser el que constituya la prueba piloto de aplicación del procedimiento.</w:t>
      </w:r>
    </w:p>
    <w:p w:rsidR="005B2DE5" w:rsidRDefault="00EC30D7" w:rsidP="00A64254">
      <w:pPr>
        <w:spacing w:line="360" w:lineRule="auto"/>
        <w:jc w:val="both"/>
        <w:rPr>
          <w:lang w:val="es-ES"/>
        </w:rPr>
      </w:pPr>
      <w:r w:rsidRPr="00EE008C">
        <w:rPr>
          <w:lang w:val="es-ES"/>
        </w:rPr>
        <w:t>También es palpable el avance de</w:t>
      </w:r>
      <w:r w:rsidR="005B2DE5" w:rsidRPr="00EE008C">
        <w:rPr>
          <w:lang w:val="es-ES"/>
        </w:rPr>
        <w:t xml:space="preserve"> la provincia de Ciego de Ávila</w:t>
      </w:r>
      <w:r w:rsidRPr="00EE008C">
        <w:rPr>
          <w:lang w:val="es-ES"/>
        </w:rPr>
        <w:t>,</w:t>
      </w:r>
      <w:r w:rsidR="005B2DE5" w:rsidRPr="00EE008C">
        <w:rPr>
          <w:lang w:val="es-ES"/>
        </w:rPr>
        <w:t xml:space="preserve"> en comparación con períodos anteriores, en cuanto al diseño de las estrategias de desarrollo territorial y el proceso d</w:t>
      </w:r>
      <w:r w:rsidRPr="00EE008C">
        <w:rPr>
          <w:lang w:val="es-ES"/>
        </w:rPr>
        <w:t>e los nuevos actores económicos;</w:t>
      </w:r>
      <w:r w:rsidR="005B2DE5" w:rsidRPr="00EE008C">
        <w:rPr>
          <w:lang w:val="es-ES"/>
        </w:rPr>
        <w:t xml:space="preserve"> sin embargo, aún no puede hablarse de un impacto en la calidad de vida de la población que modifique las causas y condiciones de la actividad delictiva en el actual contexto socio</w:t>
      </w:r>
      <w:r w:rsidR="00547CE2" w:rsidRPr="00EE008C">
        <w:rPr>
          <w:lang w:val="es-ES"/>
        </w:rPr>
        <w:t>-</w:t>
      </w:r>
      <w:r w:rsidR="005B2DE5" w:rsidRPr="00EE008C">
        <w:rPr>
          <w:lang w:val="es-ES"/>
        </w:rPr>
        <w:t>económico.</w:t>
      </w:r>
    </w:p>
    <w:p w:rsidR="00F32617" w:rsidRDefault="00F32617" w:rsidP="00A64254">
      <w:pPr>
        <w:spacing w:line="360" w:lineRule="auto"/>
        <w:jc w:val="both"/>
        <w:rPr>
          <w:lang w:val="es-ES"/>
        </w:rPr>
      </w:pPr>
    </w:p>
    <w:p w:rsidR="00F32617" w:rsidRPr="00EE008C" w:rsidRDefault="00F32617" w:rsidP="00A64254">
      <w:pPr>
        <w:spacing w:line="360" w:lineRule="auto"/>
        <w:jc w:val="both"/>
        <w:rPr>
          <w:lang w:val="es-ES"/>
        </w:rPr>
      </w:pPr>
    </w:p>
    <w:p w:rsidR="002455C0" w:rsidRPr="00F32617" w:rsidRDefault="002455C0" w:rsidP="00F32617">
      <w:pPr>
        <w:suppressAutoHyphens/>
        <w:autoSpaceDE w:val="0"/>
        <w:autoSpaceDN w:val="0"/>
        <w:adjustRightInd w:val="0"/>
        <w:spacing w:line="360" w:lineRule="auto"/>
        <w:jc w:val="center"/>
        <w:textAlignment w:val="center"/>
        <w:rPr>
          <w:b/>
          <w:bCs/>
          <w:sz w:val="32"/>
          <w:lang w:val="es-ES_tradnl"/>
        </w:rPr>
      </w:pPr>
      <w:r w:rsidRPr="00F32617">
        <w:rPr>
          <w:b/>
          <w:bCs/>
          <w:sz w:val="32"/>
          <w:lang w:val="es-ES_tradnl"/>
        </w:rPr>
        <w:t>CONCLUSIONES</w:t>
      </w:r>
    </w:p>
    <w:p w:rsidR="00620463" w:rsidRPr="00EE008C" w:rsidRDefault="00620463" w:rsidP="00A64254">
      <w:pPr>
        <w:spacing w:line="360" w:lineRule="auto"/>
        <w:jc w:val="both"/>
        <w:rPr>
          <w:lang w:val="es-ES"/>
        </w:rPr>
      </w:pPr>
      <w:r w:rsidRPr="00EE008C">
        <w:rPr>
          <w:color w:val="000000"/>
          <w:lang w:val="es-ES"/>
        </w:rPr>
        <w:t>La caracterización de la evolución histórica y teórica de las categorías desarrollo local y prevención social, permite integrar los diferentes enfoques existentes para aplicar el método sociológico a la actividad preventiva.</w:t>
      </w:r>
    </w:p>
    <w:p w:rsidR="00620463" w:rsidRPr="00EE008C" w:rsidRDefault="00620463" w:rsidP="00A64254">
      <w:pPr>
        <w:pStyle w:val="Prrafodelista"/>
        <w:spacing w:after="0" w:line="360" w:lineRule="auto"/>
        <w:ind w:left="0"/>
        <w:jc w:val="both"/>
        <w:rPr>
          <w:rFonts w:ascii="Times New Roman" w:hAnsi="Times New Roman"/>
          <w:sz w:val="24"/>
          <w:szCs w:val="24"/>
        </w:rPr>
      </w:pPr>
      <w:r w:rsidRPr="00EE008C">
        <w:rPr>
          <w:rFonts w:ascii="Times New Roman" w:hAnsi="Times New Roman"/>
          <w:color w:val="000000"/>
          <w:sz w:val="24"/>
          <w:szCs w:val="24"/>
        </w:rPr>
        <w:t>El análisis teórico de la cate</w:t>
      </w:r>
      <w:r w:rsidR="00A27899" w:rsidRPr="00EE008C">
        <w:rPr>
          <w:rFonts w:ascii="Times New Roman" w:hAnsi="Times New Roman"/>
          <w:color w:val="000000"/>
          <w:sz w:val="24"/>
          <w:szCs w:val="24"/>
        </w:rPr>
        <w:t>goría desarrollo de capacidades</w:t>
      </w:r>
      <w:r w:rsidRPr="00EE008C">
        <w:rPr>
          <w:rFonts w:ascii="Times New Roman" w:hAnsi="Times New Roman"/>
          <w:color w:val="000000"/>
          <w:sz w:val="24"/>
          <w:szCs w:val="24"/>
        </w:rPr>
        <w:t xml:space="preserve"> permite definir</w:t>
      </w:r>
      <w:r w:rsidR="00A27899" w:rsidRPr="00EE008C">
        <w:rPr>
          <w:rFonts w:ascii="Times New Roman" w:hAnsi="Times New Roman"/>
          <w:color w:val="000000"/>
          <w:sz w:val="24"/>
          <w:szCs w:val="24"/>
        </w:rPr>
        <w:t>la,</w:t>
      </w:r>
      <w:r w:rsidRPr="00EE008C">
        <w:rPr>
          <w:rFonts w:ascii="Times New Roman" w:hAnsi="Times New Roman"/>
          <w:color w:val="000000"/>
          <w:sz w:val="24"/>
          <w:szCs w:val="24"/>
        </w:rPr>
        <w:t xml:space="preserve"> para el desempeño de la actividad preventiva en el marco del desarrollo local, en tres dimensiones: personal, funcional y organizacional.</w:t>
      </w:r>
    </w:p>
    <w:p w:rsidR="00620463" w:rsidRPr="00EE008C" w:rsidRDefault="00620463" w:rsidP="00A64254">
      <w:pPr>
        <w:pStyle w:val="Prrafodelista"/>
        <w:spacing w:after="0" w:line="360" w:lineRule="auto"/>
        <w:ind w:left="0"/>
        <w:jc w:val="both"/>
        <w:rPr>
          <w:rFonts w:ascii="Times New Roman" w:hAnsi="Times New Roman"/>
          <w:sz w:val="24"/>
          <w:szCs w:val="24"/>
        </w:rPr>
      </w:pPr>
      <w:r w:rsidRPr="00EE008C">
        <w:rPr>
          <w:rFonts w:ascii="Times New Roman" w:hAnsi="Times New Roman"/>
          <w:color w:val="000000"/>
          <w:sz w:val="24"/>
          <w:szCs w:val="24"/>
        </w:rPr>
        <w:t>Con el diagnóstico de la situación actual se definió que las principales causas y limitaciones están asociadas a que</w:t>
      </w:r>
      <w:r w:rsidR="00A27899" w:rsidRPr="00EE008C">
        <w:rPr>
          <w:rFonts w:ascii="Times New Roman" w:hAnsi="Times New Roman"/>
          <w:color w:val="000000"/>
          <w:sz w:val="24"/>
          <w:szCs w:val="24"/>
        </w:rPr>
        <w:t>,</w:t>
      </w:r>
      <w:r w:rsidRPr="00EE008C">
        <w:rPr>
          <w:rFonts w:ascii="Times New Roman" w:hAnsi="Times New Roman"/>
          <w:color w:val="000000"/>
          <w:sz w:val="24"/>
          <w:szCs w:val="24"/>
        </w:rPr>
        <w:t xml:space="preserve"> en la gestión gubernamental no se prioriza el desarrollo territorial y que existe </w:t>
      </w:r>
      <w:r w:rsidRPr="00EE008C">
        <w:rPr>
          <w:rFonts w:ascii="Times New Roman" w:hAnsi="Times New Roman"/>
          <w:color w:val="000000"/>
          <w:sz w:val="24"/>
          <w:szCs w:val="24"/>
        </w:rPr>
        <w:lastRenderedPageBreak/>
        <w:t>necesidad de un proceder práctico metodológico para contribuir al desarrollo de capacidades para el desempeño de la actividad preventiva, en el marco del desarrollo local.</w:t>
      </w:r>
    </w:p>
    <w:p w:rsidR="00620463" w:rsidRPr="00EE008C" w:rsidRDefault="00620463" w:rsidP="00A64254">
      <w:pPr>
        <w:pStyle w:val="Prrafodelista"/>
        <w:spacing w:after="0" w:line="360" w:lineRule="auto"/>
        <w:ind w:left="0"/>
        <w:jc w:val="both"/>
        <w:rPr>
          <w:rFonts w:ascii="Times New Roman" w:hAnsi="Times New Roman"/>
          <w:sz w:val="24"/>
          <w:szCs w:val="24"/>
        </w:rPr>
      </w:pPr>
      <w:r w:rsidRPr="00EE008C">
        <w:rPr>
          <w:rFonts w:ascii="Times New Roman" w:hAnsi="Times New Roman"/>
          <w:color w:val="000000"/>
          <w:sz w:val="24"/>
          <w:szCs w:val="24"/>
        </w:rPr>
        <w:t>Se corroboró el procedimiento de prevención social propuesto, a través de un grupo focal con especialistas</w:t>
      </w:r>
      <w:r w:rsidR="00A27899" w:rsidRPr="00EE008C">
        <w:rPr>
          <w:rFonts w:ascii="Times New Roman" w:hAnsi="Times New Roman"/>
          <w:color w:val="000000"/>
          <w:sz w:val="24"/>
          <w:szCs w:val="24"/>
        </w:rPr>
        <w:t>,</w:t>
      </w:r>
      <w:r w:rsidRPr="00EE008C">
        <w:rPr>
          <w:rFonts w:ascii="Times New Roman" w:hAnsi="Times New Roman"/>
          <w:color w:val="000000"/>
          <w:sz w:val="24"/>
          <w:szCs w:val="24"/>
        </w:rPr>
        <w:t xml:space="preserve"> y el 100% lo considera muy adecuado y adecuado.</w:t>
      </w:r>
    </w:p>
    <w:p w:rsidR="00A27899" w:rsidRDefault="00620463" w:rsidP="00A64254">
      <w:pPr>
        <w:pStyle w:val="Prrafodelista"/>
        <w:spacing w:after="0" w:line="360" w:lineRule="auto"/>
        <w:ind w:left="0"/>
        <w:jc w:val="both"/>
        <w:rPr>
          <w:rFonts w:ascii="Times New Roman" w:hAnsi="Times New Roman"/>
          <w:color w:val="000000"/>
          <w:sz w:val="24"/>
          <w:szCs w:val="24"/>
        </w:rPr>
      </w:pPr>
      <w:r w:rsidRPr="00EE008C">
        <w:rPr>
          <w:rFonts w:ascii="Times New Roman" w:hAnsi="Times New Roman"/>
          <w:color w:val="000000"/>
          <w:sz w:val="24"/>
          <w:szCs w:val="24"/>
        </w:rPr>
        <w:t>Los principales resultados de la etapa de diagnóstico integral del procedimien</w:t>
      </w:r>
      <w:r w:rsidR="00547CE2" w:rsidRPr="00EE008C">
        <w:rPr>
          <w:rFonts w:ascii="Times New Roman" w:hAnsi="Times New Roman"/>
          <w:color w:val="000000"/>
          <w:sz w:val="24"/>
          <w:szCs w:val="24"/>
        </w:rPr>
        <w:t>to s</w:t>
      </w:r>
      <w:r w:rsidR="00A27899" w:rsidRPr="00EE008C">
        <w:rPr>
          <w:rFonts w:ascii="Times New Roman" w:hAnsi="Times New Roman"/>
          <w:color w:val="000000"/>
          <w:sz w:val="24"/>
          <w:szCs w:val="24"/>
        </w:rPr>
        <w:t>e relaci</w:t>
      </w:r>
      <w:r w:rsidR="00547CE2" w:rsidRPr="00EE008C">
        <w:rPr>
          <w:rFonts w:ascii="Times New Roman" w:hAnsi="Times New Roman"/>
          <w:color w:val="000000"/>
          <w:sz w:val="24"/>
          <w:szCs w:val="24"/>
        </w:rPr>
        <w:t>on</w:t>
      </w:r>
      <w:r w:rsidR="00A27899" w:rsidRPr="00EE008C">
        <w:rPr>
          <w:rFonts w:ascii="Times New Roman" w:hAnsi="Times New Roman"/>
          <w:color w:val="000000"/>
          <w:sz w:val="24"/>
          <w:szCs w:val="24"/>
        </w:rPr>
        <w:t>an conlas políticas de desarrollo</w:t>
      </w:r>
      <w:r w:rsidR="00547CE2" w:rsidRPr="00EE008C">
        <w:rPr>
          <w:rFonts w:ascii="Times New Roman" w:hAnsi="Times New Roman"/>
          <w:color w:val="000000"/>
          <w:sz w:val="24"/>
          <w:szCs w:val="24"/>
        </w:rPr>
        <w:t>en la provincia de C</w:t>
      </w:r>
      <w:r w:rsidRPr="00EE008C">
        <w:rPr>
          <w:rFonts w:ascii="Times New Roman" w:hAnsi="Times New Roman"/>
          <w:color w:val="000000"/>
          <w:sz w:val="24"/>
          <w:szCs w:val="24"/>
        </w:rPr>
        <w:t>iego de Ávila</w:t>
      </w:r>
      <w:r w:rsidR="00547CE2" w:rsidRPr="00EE008C">
        <w:rPr>
          <w:rFonts w:ascii="Times New Roman" w:hAnsi="Times New Roman"/>
          <w:color w:val="000000"/>
          <w:sz w:val="24"/>
          <w:szCs w:val="24"/>
        </w:rPr>
        <w:t>,</w:t>
      </w:r>
      <w:r w:rsidR="003612DA" w:rsidRPr="00EE008C">
        <w:rPr>
          <w:rFonts w:ascii="Times New Roman" w:hAnsi="Times New Roman"/>
          <w:color w:val="000000"/>
          <w:sz w:val="24"/>
          <w:szCs w:val="24"/>
        </w:rPr>
        <w:t xml:space="preserve"> </w:t>
      </w:r>
      <w:r w:rsidR="00A27899" w:rsidRPr="00EE008C">
        <w:rPr>
          <w:rFonts w:ascii="Times New Roman" w:hAnsi="Times New Roman"/>
          <w:color w:val="000000"/>
          <w:sz w:val="24"/>
          <w:szCs w:val="24"/>
        </w:rPr>
        <w:t xml:space="preserve">las que </w:t>
      </w:r>
      <w:r w:rsidRPr="00EE008C">
        <w:rPr>
          <w:rFonts w:ascii="Times New Roman" w:hAnsi="Times New Roman"/>
          <w:color w:val="000000"/>
          <w:sz w:val="24"/>
          <w:szCs w:val="24"/>
        </w:rPr>
        <w:t>no tienen el impacto deseado en la calidad de vida de la población y que existe una visión segmentada de la actividad preventiva.</w:t>
      </w:r>
    </w:p>
    <w:p w:rsidR="00F32617" w:rsidRDefault="00F32617" w:rsidP="00A64254">
      <w:pPr>
        <w:pStyle w:val="Prrafodelista"/>
        <w:spacing w:after="0" w:line="360" w:lineRule="auto"/>
        <w:ind w:left="0"/>
        <w:jc w:val="both"/>
        <w:rPr>
          <w:rFonts w:ascii="Times New Roman" w:hAnsi="Times New Roman"/>
          <w:color w:val="000000"/>
          <w:sz w:val="24"/>
          <w:szCs w:val="24"/>
        </w:rPr>
      </w:pPr>
    </w:p>
    <w:p w:rsidR="00F32617" w:rsidRPr="00EE008C" w:rsidRDefault="00F32617" w:rsidP="00A64254">
      <w:pPr>
        <w:pStyle w:val="Prrafodelista"/>
        <w:spacing w:after="0" w:line="360" w:lineRule="auto"/>
        <w:ind w:left="0"/>
        <w:jc w:val="both"/>
        <w:rPr>
          <w:rFonts w:ascii="Times New Roman" w:hAnsi="Times New Roman"/>
          <w:color w:val="000000"/>
          <w:sz w:val="24"/>
          <w:szCs w:val="24"/>
        </w:rPr>
      </w:pPr>
    </w:p>
    <w:p w:rsidR="00FE1024" w:rsidRPr="00F32617" w:rsidRDefault="002455C0" w:rsidP="00F32617">
      <w:pPr>
        <w:suppressAutoHyphens/>
        <w:autoSpaceDE w:val="0"/>
        <w:autoSpaceDN w:val="0"/>
        <w:adjustRightInd w:val="0"/>
        <w:spacing w:line="360" w:lineRule="auto"/>
        <w:jc w:val="center"/>
        <w:textAlignment w:val="center"/>
        <w:rPr>
          <w:b/>
          <w:bCs/>
          <w:sz w:val="32"/>
          <w:lang w:val="es-ES_tradnl"/>
        </w:rPr>
      </w:pPr>
      <w:r w:rsidRPr="00F32617">
        <w:rPr>
          <w:b/>
          <w:bCs/>
          <w:sz w:val="32"/>
          <w:lang w:val="es-ES_tradnl"/>
        </w:rPr>
        <w:t>REFERENCIAS BIBLIOGRÁFICAS</w:t>
      </w:r>
    </w:p>
    <w:p w:rsidR="00D47D02" w:rsidRPr="00EE008C" w:rsidRDefault="00D47D02" w:rsidP="00A64254">
      <w:pPr>
        <w:spacing w:line="360" w:lineRule="auto"/>
        <w:ind w:left="709" w:hanging="709"/>
        <w:jc w:val="both"/>
        <w:rPr>
          <w:color w:val="0000FF"/>
          <w:lang w:val="es-ES" w:eastAsia="es-GT"/>
        </w:rPr>
      </w:pPr>
      <w:r w:rsidRPr="00EE008C">
        <w:rPr>
          <w:lang w:val="es-ES"/>
        </w:rPr>
        <w:t>Basto, V., Moncada Santos, M., Martínez Tena, A., Hernández Garrido, M., Expósito García, E., Villalón García, G., Santana Rodríguez, Y. y Castillo Salinas, Y. (2019). Experiencia de capacitación a actores locales en Santiago de Cuba como práctica de innovación social.</w:t>
      </w:r>
      <w:r w:rsidRPr="00EE008C">
        <w:rPr>
          <w:i/>
          <w:lang w:val="es-ES"/>
        </w:rPr>
        <w:t xml:space="preserve"> Revista Interconectando Saberes, 4</w:t>
      </w:r>
      <w:r w:rsidRPr="00EE008C">
        <w:rPr>
          <w:lang w:val="es-ES"/>
        </w:rPr>
        <w:t xml:space="preserve">(Especial), 159 -170. </w:t>
      </w:r>
      <w:hyperlink r:id="rId12" w:history="1">
        <w:r w:rsidRPr="00EE008C">
          <w:rPr>
            <w:rStyle w:val="Hipervnculo"/>
            <w:color w:val="0000FF"/>
            <w:lang w:val="es-ES"/>
          </w:rPr>
          <w:t>https://is.uv.mx/index.php/IS/article/view/2617/4517</w:t>
        </w:r>
      </w:hyperlink>
    </w:p>
    <w:p w:rsidR="00D47D02" w:rsidRPr="00EE008C" w:rsidRDefault="00D47D02" w:rsidP="00A64254">
      <w:pPr>
        <w:spacing w:line="360" w:lineRule="auto"/>
        <w:ind w:left="709" w:hanging="709"/>
        <w:jc w:val="both"/>
      </w:pPr>
      <w:proofErr w:type="spellStart"/>
      <w:r w:rsidRPr="00EE008C">
        <w:rPr>
          <w:lang w:val="es-ES"/>
        </w:rPr>
        <w:t>Boffill</w:t>
      </w:r>
      <w:proofErr w:type="spellEnd"/>
      <w:r w:rsidRPr="00EE008C">
        <w:rPr>
          <w:lang w:val="es-ES"/>
        </w:rPr>
        <w:t xml:space="preserve"> Vega, S., Calcines Díaz, C. y Sánchez Cid, A. (2009). Modelo de gestión para contribuir al desarrollo local, basado en el conocimiento y la innovación en Cuba.</w:t>
      </w:r>
      <w:r w:rsidRPr="00EE008C">
        <w:rPr>
          <w:i/>
          <w:lang w:val="es-ES"/>
        </w:rPr>
        <w:t xml:space="preserve"> Ingeniería Industrial, </w:t>
      </w:r>
      <w:proofErr w:type="gramStart"/>
      <w:r w:rsidRPr="00EE008C">
        <w:rPr>
          <w:i/>
          <w:lang w:val="es-ES"/>
        </w:rPr>
        <w:t>XXX</w:t>
      </w:r>
      <w:r w:rsidRPr="00EE008C">
        <w:rPr>
          <w:lang w:val="es-ES"/>
        </w:rPr>
        <w:t>(</w:t>
      </w:r>
      <w:proofErr w:type="gramEnd"/>
      <w:r w:rsidRPr="00EE008C">
        <w:rPr>
          <w:lang w:val="es-ES"/>
        </w:rPr>
        <w:t xml:space="preserve">2), 1-5. </w:t>
      </w:r>
      <w:hyperlink r:id="rId13" w:history="1">
        <w:r w:rsidRPr="00EE008C">
          <w:rPr>
            <w:rStyle w:val="EnlacedeInternet"/>
          </w:rPr>
          <w:t>http://www.redalyc.org/articulo.oa?id=360433569007</w:t>
        </w:r>
      </w:hyperlink>
    </w:p>
    <w:p w:rsidR="00D47D02" w:rsidRPr="00EE008C" w:rsidRDefault="00D47D02" w:rsidP="00A64254">
      <w:pPr>
        <w:spacing w:line="360" w:lineRule="auto"/>
        <w:ind w:left="709" w:hanging="709"/>
        <w:jc w:val="both"/>
        <w:rPr>
          <w:lang w:val="es-ES"/>
        </w:rPr>
      </w:pPr>
      <w:proofErr w:type="spellStart"/>
      <w:r w:rsidRPr="00EE008C">
        <w:t>Carballo</w:t>
      </w:r>
      <w:proofErr w:type="spellEnd"/>
      <w:r w:rsidR="003612DA" w:rsidRPr="00EE008C">
        <w:t xml:space="preserve"> </w:t>
      </w:r>
      <w:r w:rsidRPr="00EE008C">
        <w:t xml:space="preserve">Cruz, E. (2017). </w:t>
      </w:r>
      <w:r w:rsidRPr="00EE008C">
        <w:rPr>
          <w:i/>
          <w:lang w:val="es-ES"/>
        </w:rPr>
        <w:t>Modelo de Innovación de productos turísticos en instalaciones hoteleras desde un enfoque de sistemas complejos</w:t>
      </w:r>
      <w:r w:rsidRPr="00EE008C">
        <w:rPr>
          <w:lang w:val="es-ES"/>
        </w:rPr>
        <w:t>. Editorial Universitaria.</w:t>
      </w:r>
      <w:hyperlink r:id="rId14" w:history="1">
        <w:r w:rsidRPr="00EE008C">
          <w:rPr>
            <w:rStyle w:val="Hipervnculo"/>
            <w:color w:val="0000FF"/>
            <w:lang w:val="es-ES"/>
          </w:rPr>
          <w:t>http://biblioteca.uab.edu.bo/cgi-bin/koha/opac-detail.pl?biblionumber=144813</w:t>
        </w:r>
      </w:hyperlink>
    </w:p>
    <w:p w:rsidR="00891B4A" w:rsidRPr="00EE008C" w:rsidRDefault="00D47D02" w:rsidP="00A64254">
      <w:pPr>
        <w:spacing w:line="360" w:lineRule="auto"/>
        <w:ind w:left="709" w:hanging="709"/>
        <w:jc w:val="both"/>
        <w:rPr>
          <w:lang w:val="es-VE"/>
        </w:rPr>
      </w:pPr>
      <w:r w:rsidRPr="00EE008C">
        <w:rPr>
          <w:lang w:val="es-ES"/>
        </w:rPr>
        <w:t xml:space="preserve">Centro de Prevención del Delito. (2020). </w:t>
      </w:r>
      <w:r w:rsidRPr="00EE008C">
        <w:rPr>
          <w:i/>
          <w:lang w:val="es-ES"/>
        </w:rPr>
        <w:t>Desarrollo económico local: escenario para la prevención social de la violencia y la delincuencia. Una propuesta Metodológica.</w:t>
      </w:r>
      <w:hyperlink r:id="rId15" w:history="1">
        <w:r w:rsidR="00891B4A" w:rsidRPr="00EE008C">
          <w:rPr>
            <w:rStyle w:val="Hipervnculo"/>
            <w:color w:val="0000FF"/>
            <w:lang w:val="es-VE"/>
          </w:rPr>
          <w:t>https://sesespem.edomex.gob.mx/sites/sesespem.edomex.gob.mx/files/files/Desarrollo_econ%C3%B3mico_local2020.pdf</w:t>
        </w:r>
      </w:hyperlink>
    </w:p>
    <w:p w:rsidR="00D47D02" w:rsidRPr="00EE008C" w:rsidRDefault="00D47D02" w:rsidP="00A64254">
      <w:pPr>
        <w:spacing w:line="360" w:lineRule="auto"/>
        <w:ind w:left="709" w:hanging="709"/>
        <w:jc w:val="both"/>
        <w:rPr>
          <w:rFonts w:eastAsia="Calibri"/>
          <w:color w:val="0000FF"/>
          <w:u w:val="single"/>
          <w:lang w:val="es-ES_tradnl" w:eastAsia="en-US"/>
        </w:rPr>
      </w:pPr>
      <w:r w:rsidRPr="00EE008C">
        <w:rPr>
          <w:rFonts w:eastAsia="Calibri"/>
          <w:lang w:val="es-ES_tradnl" w:eastAsia="en-US"/>
        </w:rPr>
        <w:t xml:space="preserve">Consejo de Ministros de la República de Cuba. (16 de abril de 2021). </w:t>
      </w:r>
      <w:r w:rsidRPr="00EE008C">
        <w:rPr>
          <w:rFonts w:eastAsia="Calibri"/>
          <w:i/>
          <w:lang w:val="es-ES_tradnl" w:eastAsia="en-US"/>
        </w:rPr>
        <w:t>Decreto Ley No. 33/2021. Para la Gestión Estratégica del Desarrollo Territorial.</w:t>
      </w:r>
      <w:r w:rsidRPr="00EE008C">
        <w:rPr>
          <w:rFonts w:eastAsia="Calibri"/>
          <w:lang w:val="es-ES_tradnl" w:eastAsia="en-US"/>
        </w:rPr>
        <w:t xml:space="preserve">Consejo de Ministros de la República de Cuba. Gaceta Oficial de Cuba 359-O40. </w:t>
      </w:r>
      <w:hyperlink r:id="rId16" w:history="1">
        <w:r w:rsidRPr="00EE008C">
          <w:rPr>
            <w:rStyle w:val="Hipervnculo"/>
            <w:rFonts w:eastAsia="Calibri"/>
            <w:color w:val="0000FF"/>
            <w:lang w:val="es-ES_tradnl" w:eastAsia="en-US"/>
          </w:rPr>
          <w:t>https://cuba.vlex.com/vid/decreto-no-33-2021-864363825</w:t>
        </w:r>
      </w:hyperlink>
    </w:p>
    <w:p w:rsidR="00D47D02" w:rsidRPr="00EE008C" w:rsidRDefault="00D47D02" w:rsidP="00A64254">
      <w:pPr>
        <w:spacing w:line="360" w:lineRule="auto"/>
        <w:ind w:left="709" w:hanging="709"/>
        <w:jc w:val="both"/>
        <w:rPr>
          <w:rStyle w:val="Hipervnculo"/>
        </w:rPr>
      </w:pPr>
      <w:r w:rsidRPr="00EE008C">
        <w:rPr>
          <w:color w:val="000000"/>
          <w:kern w:val="24"/>
          <w:lang w:val="es-ES_tradnl"/>
        </w:rPr>
        <w:lastRenderedPageBreak/>
        <w:t xml:space="preserve">Consejo de Ministros de </w:t>
      </w:r>
      <w:r w:rsidRPr="00EE008C">
        <w:rPr>
          <w:rFonts w:eastAsia="Calibri"/>
          <w:lang w:val="es-ES_tradnl" w:eastAsia="en-US"/>
        </w:rPr>
        <w:t>la República de Cuba. (</w:t>
      </w:r>
      <w:r w:rsidRPr="00EE008C">
        <w:rPr>
          <w:lang w:val="es-ES"/>
        </w:rPr>
        <w:t>31 de agosto de 2021</w:t>
      </w:r>
      <w:r w:rsidRPr="00EE008C">
        <w:rPr>
          <w:rFonts w:eastAsia="Calibri"/>
          <w:lang w:val="es-ES_tradnl" w:eastAsia="en-US"/>
        </w:rPr>
        <w:t xml:space="preserve">). </w:t>
      </w:r>
      <w:r w:rsidRPr="00EE008C">
        <w:rPr>
          <w:i/>
          <w:lang w:val="es-ES"/>
        </w:rPr>
        <w:t>Acuerdo 9151/2021 Que establece las funciones de los organismos de la Administración Central del Estado que intervienen en la labor de prevención social.</w:t>
      </w:r>
      <w:r w:rsidRPr="00EE008C">
        <w:rPr>
          <w:lang w:val="es-ES_tradnl" w:eastAsia="es-US"/>
        </w:rPr>
        <w:t>Gaceta Oficial de la República de Cuba</w:t>
      </w:r>
      <w:r w:rsidRPr="00EE008C">
        <w:rPr>
          <w:lang w:val="es-ES"/>
        </w:rPr>
        <w:t xml:space="preserve"> No. 98 del31 de agosto de 2021. </w:t>
      </w:r>
      <w:hyperlink r:id="rId17" w:history="1">
        <w:r w:rsidRPr="00EE008C">
          <w:rPr>
            <w:rStyle w:val="Hipervnculo"/>
            <w:color w:val="0000FF"/>
          </w:rPr>
          <w:t>https://www.gacetaoficial.gob.cu/es/gaceta-oficial-no-98-ordinaria-de-2021</w:t>
        </w:r>
      </w:hyperlink>
    </w:p>
    <w:p w:rsidR="00D47D02" w:rsidRPr="00EE008C" w:rsidRDefault="00D47D02" w:rsidP="00A64254">
      <w:pPr>
        <w:spacing w:line="360" w:lineRule="auto"/>
        <w:ind w:left="709" w:hanging="709"/>
        <w:jc w:val="both"/>
        <w:rPr>
          <w:lang w:val="es-ES"/>
        </w:rPr>
      </w:pPr>
      <w:r w:rsidRPr="00EE008C">
        <w:rPr>
          <w:lang w:val="es-ES"/>
        </w:rPr>
        <w:t>Cuesta-Santos, A. y Valencia-Rodríguez, M. (2018). Capital Humano: Contexto de su gestión. Desafíos para Cuba</w:t>
      </w:r>
      <w:r w:rsidRPr="00EE008C">
        <w:rPr>
          <w:i/>
          <w:lang w:val="es-ES"/>
        </w:rPr>
        <w:t>. Ingeniería Industrial, 34</w:t>
      </w:r>
      <w:r w:rsidRPr="00EE008C">
        <w:rPr>
          <w:lang w:val="es-ES"/>
        </w:rPr>
        <w:t xml:space="preserve">(2), 135-145. </w:t>
      </w:r>
      <w:hyperlink r:id="rId18" w:history="1">
        <w:r w:rsidRPr="00EE008C">
          <w:rPr>
            <w:rStyle w:val="Hipervnculo"/>
            <w:color w:val="0000FF"/>
            <w:lang w:val="es-ES"/>
          </w:rPr>
          <w:t>http://scielo.sld.cu/pdf/rii/v39n2/1815-5936-rii-39-02-135.pdf</w:t>
        </w:r>
      </w:hyperlink>
    </w:p>
    <w:p w:rsidR="00DD776E" w:rsidRPr="00EE008C" w:rsidRDefault="00DD776E" w:rsidP="00A64254">
      <w:pPr>
        <w:spacing w:line="360" w:lineRule="auto"/>
        <w:ind w:left="709" w:hanging="709"/>
        <w:jc w:val="both"/>
        <w:rPr>
          <w:lang w:val="es-VE"/>
        </w:rPr>
      </w:pPr>
      <w:r w:rsidRPr="00EE008C">
        <w:rPr>
          <w:lang w:val="es-ES"/>
        </w:rPr>
        <w:t>Díaz-</w:t>
      </w:r>
      <w:proofErr w:type="spellStart"/>
      <w:r w:rsidRPr="00EE008C">
        <w:rPr>
          <w:lang w:val="es-ES"/>
        </w:rPr>
        <w:t>Canel</w:t>
      </w:r>
      <w:proofErr w:type="spellEnd"/>
      <w:r w:rsidRPr="00EE008C">
        <w:rPr>
          <w:lang w:val="es-ES"/>
        </w:rPr>
        <w:t xml:space="preserve"> Bermúdez, M. y</w:t>
      </w:r>
      <w:r w:rsidR="000270D4" w:rsidRPr="00EE008C">
        <w:rPr>
          <w:lang w:val="es-ES"/>
        </w:rPr>
        <w:t xml:space="preserve"> </w:t>
      </w:r>
      <w:r w:rsidR="00D47D02" w:rsidRPr="00EE008C">
        <w:rPr>
          <w:lang w:val="es-ES"/>
        </w:rPr>
        <w:t xml:space="preserve">Fernández González, A. y </w:t>
      </w:r>
      <w:r w:rsidRPr="00EE008C">
        <w:rPr>
          <w:lang w:val="es-ES"/>
        </w:rPr>
        <w:t>(2020</w:t>
      </w:r>
      <w:r w:rsidR="00D47D02" w:rsidRPr="00EE008C">
        <w:rPr>
          <w:lang w:val="es-ES"/>
        </w:rPr>
        <w:t>). Gestión de gobierno, educación superior, ciencia, innovación y desarrollo local.</w:t>
      </w:r>
      <w:r w:rsidRPr="00EE008C">
        <w:rPr>
          <w:i/>
          <w:lang w:val="es-ES"/>
        </w:rPr>
        <w:t xml:space="preserve"> Retos de la Dirección, 14</w:t>
      </w:r>
      <w:r w:rsidRPr="00EE008C">
        <w:rPr>
          <w:lang w:val="es-ES"/>
        </w:rPr>
        <w:t xml:space="preserve">(2), 5-32. </w:t>
      </w:r>
      <w:hyperlink r:id="rId19" w:history="1">
        <w:r w:rsidRPr="00EE008C">
          <w:rPr>
            <w:rStyle w:val="Hipervnculo"/>
            <w:color w:val="0000FF"/>
            <w:lang w:val="es-VE"/>
          </w:rPr>
          <w:t>http://scielo.sld.cu/pdf/rdir/v14n2/2306-9155-rdir-14-02-5.pdf</w:t>
        </w:r>
      </w:hyperlink>
    </w:p>
    <w:p w:rsidR="00D47D02" w:rsidRPr="00EE008C" w:rsidRDefault="00D47D02" w:rsidP="00A64254">
      <w:pPr>
        <w:spacing w:line="360" w:lineRule="auto"/>
        <w:ind w:left="709" w:hanging="709"/>
        <w:jc w:val="both"/>
        <w:rPr>
          <w:color w:val="0000FF"/>
        </w:rPr>
      </w:pPr>
      <w:r w:rsidRPr="00EE008C">
        <w:rPr>
          <w:lang w:val="es-ES"/>
        </w:rPr>
        <w:t>Fernández González, A., Aguilera, L. O. y Núñez</w:t>
      </w:r>
      <w:r w:rsidR="000270D4" w:rsidRPr="00EE008C">
        <w:rPr>
          <w:lang w:val="es-ES"/>
        </w:rPr>
        <w:t xml:space="preserve"> </w:t>
      </w:r>
      <w:proofErr w:type="spellStart"/>
      <w:r w:rsidRPr="00EE008C">
        <w:rPr>
          <w:lang w:val="es-ES"/>
        </w:rPr>
        <w:t>Jover</w:t>
      </w:r>
      <w:proofErr w:type="spellEnd"/>
      <w:r w:rsidRPr="00EE008C">
        <w:rPr>
          <w:lang w:val="es-ES"/>
        </w:rPr>
        <w:t>, J. (2023).</w:t>
      </w:r>
      <w:r w:rsidR="000270D4" w:rsidRPr="00EE008C">
        <w:rPr>
          <w:lang w:val="es-ES"/>
        </w:rPr>
        <w:t xml:space="preserve"> </w:t>
      </w:r>
      <w:r w:rsidRPr="00EE008C">
        <w:rPr>
          <w:lang w:val="es-ES"/>
        </w:rPr>
        <w:t>El desarrollo Local en Cuba: Institucionalización y desafíos.</w:t>
      </w:r>
      <w:r w:rsidR="000270D4" w:rsidRPr="00EE008C">
        <w:rPr>
          <w:lang w:val="es-ES"/>
        </w:rPr>
        <w:t xml:space="preserve"> </w:t>
      </w:r>
      <w:r w:rsidRPr="00EE008C">
        <w:rPr>
          <w:i/>
          <w:lang w:val="es-ES"/>
        </w:rPr>
        <w:t>RIGL.</w:t>
      </w:r>
      <w:r w:rsidR="000270D4" w:rsidRPr="00EE008C">
        <w:rPr>
          <w:i/>
          <w:lang w:val="es-ES"/>
        </w:rPr>
        <w:t xml:space="preserve"> </w:t>
      </w:r>
      <w:r w:rsidRPr="00EE008C">
        <w:rPr>
          <w:i/>
          <w:color w:val="000000"/>
          <w:lang w:val="es-ES"/>
        </w:rPr>
        <w:t>Revista Iberoamericana de Gobierno Local</w:t>
      </w:r>
      <w:r w:rsidRPr="00EE008C">
        <w:rPr>
          <w:color w:val="000000"/>
          <w:lang w:val="es-ES"/>
        </w:rPr>
        <w:t xml:space="preserve">, (24). </w:t>
      </w:r>
      <w:hyperlink r:id="rId20" w:history="1">
        <w:r w:rsidRPr="00EE008C">
          <w:rPr>
            <w:rStyle w:val="Hipervnculo"/>
            <w:color w:val="0000FF"/>
          </w:rPr>
          <w:t>https://www.google.com/url?sa=t&amp;source=web&amp;rct=j&amp;opi=89978449&amp;url=https://revista.cigob.net/download/f28d24de-59a8-4cd5-9796-3d79289ac18f/&amp;ved=2ahUKEwiYzIfhkb2FAxXnfDABHVSHAl0QFnoECA8QAQ&amp;usg=AOvVaw3_lJa2H-_y2a8-eEzyFJrX</w:t>
        </w:r>
      </w:hyperlink>
    </w:p>
    <w:p w:rsidR="00D47D02" w:rsidRPr="00EE008C" w:rsidRDefault="00D47D02" w:rsidP="00A64254">
      <w:pPr>
        <w:spacing w:line="360" w:lineRule="auto"/>
        <w:ind w:left="709" w:hanging="709"/>
        <w:jc w:val="both"/>
        <w:rPr>
          <w:lang w:val="es-VE"/>
        </w:rPr>
      </w:pPr>
      <w:proofErr w:type="spellStart"/>
      <w:r w:rsidRPr="00EE008C">
        <w:rPr>
          <w:lang w:val="es-ES"/>
        </w:rPr>
        <w:t>Guzón</w:t>
      </w:r>
      <w:proofErr w:type="spellEnd"/>
      <w:r w:rsidRPr="00EE008C">
        <w:rPr>
          <w:lang w:val="es-ES"/>
        </w:rPr>
        <w:t xml:space="preserve"> Camporredondo, A. (2006). </w:t>
      </w:r>
      <w:r w:rsidRPr="00EE008C">
        <w:rPr>
          <w:i/>
          <w:lang w:val="es-ES"/>
        </w:rPr>
        <w:t xml:space="preserve">Desarrollo local en Cuba. Retos y perspectivas. </w:t>
      </w:r>
      <w:r w:rsidRPr="00EE008C">
        <w:rPr>
          <w:lang w:val="es-ES"/>
        </w:rPr>
        <w:t>Editorial Academia.</w:t>
      </w:r>
      <w:r w:rsidR="000270D4" w:rsidRPr="00EE008C">
        <w:rPr>
          <w:lang w:val="es-ES"/>
        </w:rPr>
        <w:t xml:space="preserve"> </w:t>
      </w:r>
      <w:hyperlink r:id="rId21" w:history="1">
        <w:r w:rsidRPr="00EE008C">
          <w:rPr>
            <w:rStyle w:val="EnlacedeInternet"/>
            <w:lang w:val="es-VE"/>
          </w:rPr>
          <w:t>https://biblioteca-repositorio.clacso.edu.ar/handle/CLACSO/15410</w:t>
        </w:r>
      </w:hyperlink>
    </w:p>
    <w:p w:rsidR="00D47D02" w:rsidRPr="00EE008C" w:rsidRDefault="00D47D02" w:rsidP="00A64254">
      <w:pPr>
        <w:spacing w:line="360" w:lineRule="auto"/>
        <w:ind w:left="709" w:hanging="709"/>
        <w:jc w:val="both"/>
        <w:rPr>
          <w:lang w:val="es-ES"/>
        </w:rPr>
      </w:pPr>
      <w:r w:rsidRPr="00EE008C">
        <w:rPr>
          <w:lang w:val="es-ES"/>
        </w:rPr>
        <w:t>Martínez</w:t>
      </w:r>
      <w:r w:rsidR="004D7F8F" w:rsidRPr="00EE008C">
        <w:rPr>
          <w:lang w:val="es-ES"/>
        </w:rPr>
        <w:t xml:space="preserve"> </w:t>
      </w:r>
      <w:proofErr w:type="spellStart"/>
      <w:r w:rsidRPr="00EE008C">
        <w:rPr>
          <w:lang w:val="es-ES"/>
        </w:rPr>
        <w:t>Martínez</w:t>
      </w:r>
      <w:proofErr w:type="spellEnd"/>
      <w:r w:rsidRPr="00EE008C">
        <w:rPr>
          <w:lang w:val="es-ES"/>
        </w:rPr>
        <w:t>, J. (2019). La capacitación de actores locales: una necesidad para promover el desarrollo local.</w:t>
      </w:r>
      <w:r w:rsidRPr="00EE008C">
        <w:rPr>
          <w:i/>
          <w:lang w:val="es-ES"/>
        </w:rPr>
        <w:t xml:space="preserve"> REDEL. Revista </w:t>
      </w:r>
      <w:proofErr w:type="spellStart"/>
      <w:r w:rsidRPr="00EE008C">
        <w:rPr>
          <w:i/>
          <w:lang w:val="es-ES"/>
        </w:rPr>
        <w:t>Granmense</w:t>
      </w:r>
      <w:proofErr w:type="spellEnd"/>
      <w:r w:rsidRPr="00EE008C">
        <w:rPr>
          <w:i/>
          <w:lang w:val="es-ES"/>
        </w:rPr>
        <w:t xml:space="preserve"> de Desarrollo Local, 3</w:t>
      </w:r>
      <w:r w:rsidRPr="00EE008C">
        <w:rPr>
          <w:lang w:val="es-ES"/>
        </w:rPr>
        <w:t>(2), 49-59.</w:t>
      </w:r>
      <w:hyperlink r:id="rId22" w:history="1">
        <w:r w:rsidRPr="00EE008C">
          <w:rPr>
            <w:rStyle w:val="EnlacedeInternet"/>
            <w:lang w:val="es-ES"/>
          </w:rPr>
          <w:t>https://revistas.udg.co.cu/index.php/redel/article/view/767/1383</w:t>
        </w:r>
      </w:hyperlink>
    </w:p>
    <w:p w:rsidR="00D47D02" w:rsidRPr="00EE008C" w:rsidRDefault="00D47D02" w:rsidP="00A64254">
      <w:pPr>
        <w:spacing w:line="360" w:lineRule="auto"/>
        <w:ind w:left="706" w:hanging="706"/>
        <w:jc w:val="both"/>
        <w:rPr>
          <w:color w:val="0000FF"/>
        </w:rPr>
      </w:pPr>
      <w:r w:rsidRPr="00EE008C">
        <w:rPr>
          <w:lang w:val="es-ES"/>
        </w:rPr>
        <w:t>Modelo de Capacidad para el Desarrollo del Talento</w:t>
      </w:r>
      <w:r w:rsidRPr="00EE008C">
        <w:rPr>
          <w:color w:val="000000"/>
          <w:lang w:val="es-ES"/>
        </w:rPr>
        <w:t>(2022).</w:t>
      </w:r>
      <w:hyperlink r:id="rId23" w:history="1">
        <w:r w:rsidRPr="00EE008C">
          <w:rPr>
            <w:rStyle w:val="Hipervnculo"/>
            <w:color w:val="0000FF"/>
          </w:rPr>
          <w:t>https://d22bbllmj4tvv8.cloudfront.net/54/a4/1aab2b234ae995d1dc1c720ba436/capability-model-definitions-spanish-final.pdf</w:t>
        </w:r>
      </w:hyperlink>
    </w:p>
    <w:p w:rsidR="00D47D02" w:rsidRPr="00EE008C" w:rsidRDefault="00D47D02" w:rsidP="00A64254">
      <w:pPr>
        <w:spacing w:line="360" w:lineRule="auto"/>
        <w:ind w:left="709" w:hanging="709"/>
        <w:jc w:val="both"/>
        <w:rPr>
          <w:rStyle w:val="EnlacedeInternet"/>
          <w:lang w:val="es-ES"/>
        </w:rPr>
      </w:pPr>
      <w:proofErr w:type="spellStart"/>
      <w:r w:rsidRPr="00EE008C">
        <w:rPr>
          <w:lang w:val="es-ES"/>
        </w:rPr>
        <w:t>Oramas</w:t>
      </w:r>
      <w:proofErr w:type="spellEnd"/>
      <w:r w:rsidR="004D7F8F" w:rsidRPr="00EE008C">
        <w:rPr>
          <w:lang w:val="es-ES"/>
        </w:rPr>
        <w:t xml:space="preserve"> </w:t>
      </w:r>
      <w:r w:rsidRPr="00EE008C">
        <w:rPr>
          <w:lang w:val="es-ES"/>
        </w:rPr>
        <w:t>Plasencia, I. (2012).</w:t>
      </w:r>
      <w:r w:rsidRPr="00EE008C">
        <w:rPr>
          <w:i/>
          <w:lang w:val="es-ES"/>
        </w:rPr>
        <w:t xml:space="preserve"> La prevención de la </w:t>
      </w:r>
      <w:proofErr w:type="spellStart"/>
      <w:r w:rsidRPr="00EE008C">
        <w:rPr>
          <w:i/>
          <w:lang w:val="es-ES"/>
        </w:rPr>
        <w:t>antisocialidad</w:t>
      </w:r>
      <w:proofErr w:type="spellEnd"/>
      <w:r w:rsidRPr="00EE008C">
        <w:rPr>
          <w:i/>
          <w:lang w:val="es-ES"/>
        </w:rPr>
        <w:t xml:space="preserve"> y la delincuencia dentro del Sistema de Policía en Villa Clara</w:t>
      </w:r>
      <w:r w:rsidR="003612DA" w:rsidRPr="00EE008C">
        <w:rPr>
          <w:i/>
          <w:lang w:val="es-ES"/>
        </w:rPr>
        <w:t xml:space="preserve"> </w:t>
      </w:r>
      <w:r w:rsidRPr="00EE008C">
        <w:rPr>
          <w:lang w:val="es-ES"/>
        </w:rPr>
        <w:t xml:space="preserve">[Tesis de pregrado, Universidad Central de Las Villas, VillaClara, Cuba]. </w:t>
      </w:r>
      <w:r w:rsidRPr="00EE008C">
        <w:rPr>
          <w:rStyle w:val="EnlacedeInternet"/>
          <w:lang w:val="es-ES"/>
        </w:rPr>
        <w:t>https://dspace.uclv.edu.cu/server/api/core/bitstreams/f98a9385-4cb9-4d87-90e7-6afe021a9a52/content</w:t>
      </w:r>
    </w:p>
    <w:p w:rsidR="00D47D02" w:rsidRPr="00EE008C" w:rsidRDefault="00D47D02" w:rsidP="00A64254">
      <w:pPr>
        <w:pStyle w:val="Textonotapie"/>
        <w:spacing w:line="360" w:lineRule="auto"/>
        <w:ind w:left="709" w:hanging="709"/>
        <w:rPr>
          <w:sz w:val="24"/>
          <w:szCs w:val="24"/>
          <w:lang w:val="es-ES" w:eastAsia="es-GT"/>
        </w:rPr>
      </w:pPr>
      <w:r w:rsidRPr="00EE008C">
        <w:rPr>
          <w:sz w:val="24"/>
          <w:szCs w:val="24"/>
          <w:lang w:val="es-ES"/>
        </w:rPr>
        <w:t>Organización de las Naciones Unidas para la Alimentación y la Agricultura. (2016).</w:t>
      </w:r>
      <w:r w:rsidRPr="00EE008C">
        <w:rPr>
          <w:i/>
          <w:sz w:val="24"/>
          <w:szCs w:val="24"/>
          <w:lang w:val="es-ES"/>
        </w:rPr>
        <w:t xml:space="preserve"> Creación de capacidad</w:t>
      </w:r>
      <w:r w:rsidRPr="00EE008C">
        <w:rPr>
          <w:sz w:val="24"/>
          <w:szCs w:val="24"/>
          <w:lang w:val="es-ES"/>
        </w:rPr>
        <w:t>.</w:t>
      </w:r>
      <w:hyperlink r:id="rId24" w:history="1">
        <w:r w:rsidRPr="00EE008C">
          <w:rPr>
            <w:rStyle w:val="EnlacedeInternet"/>
            <w:sz w:val="24"/>
            <w:szCs w:val="24"/>
            <w:lang w:val="es-ES"/>
          </w:rPr>
          <w:t>http://www.fao.org/3/i0765s/i0765s15.pdf</w:t>
        </w:r>
      </w:hyperlink>
    </w:p>
    <w:p w:rsidR="00D47D02" w:rsidRPr="00EE008C" w:rsidRDefault="00D47D02" w:rsidP="00A64254">
      <w:pPr>
        <w:spacing w:line="360" w:lineRule="auto"/>
        <w:ind w:left="709" w:hanging="709"/>
        <w:jc w:val="both"/>
        <w:rPr>
          <w:lang w:val="es-ES"/>
        </w:rPr>
      </w:pPr>
      <w:r w:rsidRPr="00EE008C">
        <w:rPr>
          <w:color w:val="000000"/>
          <w:lang w:val="es-ES"/>
        </w:rPr>
        <w:lastRenderedPageBreak/>
        <w:t xml:space="preserve">Programa de las Naciones Unidas para el Desarrollo. </w:t>
      </w:r>
      <w:r w:rsidRPr="00EE008C">
        <w:rPr>
          <w:color w:val="231F20"/>
          <w:lang w:val="es-ES"/>
        </w:rPr>
        <w:t xml:space="preserve">(2009). </w:t>
      </w:r>
      <w:r w:rsidRPr="00EE008C">
        <w:rPr>
          <w:i/>
          <w:color w:val="231F20"/>
          <w:lang w:val="es-ES"/>
        </w:rPr>
        <w:t>Desarrollo de Capacidades.</w:t>
      </w:r>
      <w:r w:rsidRPr="00EE008C">
        <w:rPr>
          <w:i/>
          <w:lang w:val="es-ES"/>
        </w:rPr>
        <w:t>Texto básico del PNUD</w:t>
      </w:r>
      <w:r w:rsidRPr="00EE008C">
        <w:rPr>
          <w:lang w:val="es-ES"/>
        </w:rPr>
        <w:t xml:space="preserve">. </w:t>
      </w:r>
      <w:hyperlink r:id="rId25" w:history="1">
        <w:r w:rsidRPr="00EE008C">
          <w:rPr>
            <w:rStyle w:val="Hipervnculo"/>
            <w:color w:val="0000FF"/>
            <w:lang w:val="es-ES"/>
          </w:rPr>
          <w:t>https://www.undp.org/sites/g/files/zskgke326/files/publications/Capacity_Development_A_UNDP_Primer_Spanish.pdf</w:t>
        </w:r>
      </w:hyperlink>
    </w:p>
    <w:p w:rsidR="00D47D02" w:rsidRDefault="00D47D02" w:rsidP="00A64254">
      <w:pPr>
        <w:spacing w:line="360" w:lineRule="auto"/>
        <w:ind w:left="709" w:hanging="709"/>
        <w:jc w:val="both"/>
        <w:rPr>
          <w:rStyle w:val="Hipervnculo"/>
          <w:color w:val="0000FF"/>
          <w:lang w:val="es-ES"/>
        </w:rPr>
      </w:pPr>
      <w:r w:rsidRPr="00EE008C">
        <w:rPr>
          <w:lang w:val="es-ES"/>
        </w:rPr>
        <w:t>Santa Cruz Pérez, D.</w:t>
      </w:r>
      <w:proofErr w:type="gramStart"/>
      <w:r w:rsidRPr="00EE008C">
        <w:rPr>
          <w:lang w:val="es-ES"/>
        </w:rPr>
        <w:t>,</w:t>
      </w:r>
      <w:proofErr w:type="spellStart"/>
      <w:r w:rsidRPr="00EE008C">
        <w:rPr>
          <w:lang w:val="es-ES"/>
        </w:rPr>
        <w:t>Ojalvo</w:t>
      </w:r>
      <w:proofErr w:type="spellEnd"/>
      <w:proofErr w:type="gramEnd"/>
      <w:r w:rsidR="003612DA" w:rsidRPr="00EE008C">
        <w:rPr>
          <w:lang w:val="es-ES"/>
        </w:rPr>
        <w:t xml:space="preserve"> </w:t>
      </w:r>
      <w:proofErr w:type="spellStart"/>
      <w:r w:rsidRPr="00EE008C">
        <w:rPr>
          <w:lang w:val="es-ES"/>
        </w:rPr>
        <w:t>Mitrany</w:t>
      </w:r>
      <w:proofErr w:type="spellEnd"/>
      <w:r w:rsidRPr="00EE008C">
        <w:rPr>
          <w:lang w:val="es-ES"/>
        </w:rPr>
        <w:t xml:space="preserve">, V. y </w:t>
      </w:r>
      <w:proofErr w:type="spellStart"/>
      <w:r w:rsidRPr="00EE008C">
        <w:rPr>
          <w:lang w:val="es-ES"/>
        </w:rPr>
        <w:t>Velasteguí</w:t>
      </w:r>
      <w:proofErr w:type="spellEnd"/>
      <w:r w:rsidRPr="00EE008C">
        <w:rPr>
          <w:lang w:val="es-ES"/>
        </w:rPr>
        <w:t xml:space="preserve"> López, E. (2019).Desarrollo local: conceptualizaciones, principales características y dimensiones.</w:t>
      </w:r>
      <w:r w:rsidRPr="00EE008C">
        <w:rPr>
          <w:i/>
          <w:lang w:val="es-ES"/>
        </w:rPr>
        <w:t xml:space="preserve"> Revista Ciencia Digital, 3</w:t>
      </w:r>
      <w:r w:rsidRPr="00EE008C">
        <w:rPr>
          <w:lang w:val="es-ES"/>
        </w:rPr>
        <w:t xml:space="preserve">(2), 319-335. </w:t>
      </w:r>
      <w:hyperlink r:id="rId26" w:history="1">
        <w:r w:rsidRPr="00EE008C">
          <w:rPr>
            <w:rStyle w:val="Hipervnculo"/>
            <w:color w:val="0000FF"/>
            <w:lang w:val="es-ES"/>
          </w:rPr>
          <w:t>https://cienciadigital.org/revistacienciadigital2/index.php/CienciaDigital/article/view/353/907</w:t>
        </w:r>
      </w:hyperlink>
    </w:p>
    <w:p w:rsidR="00F32617" w:rsidRPr="00F32617" w:rsidRDefault="00F32617" w:rsidP="00A64254">
      <w:pPr>
        <w:spacing w:line="360" w:lineRule="auto"/>
        <w:ind w:left="709" w:hanging="709"/>
        <w:jc w:val="both"/>
        <w:rPr>
          <w:rStyle w:val="Hipervnculo"/>
          <w:color w:val="auto"/>
          <w:lang w:val="es-ES"/>
        </w:rPr>
      </w:pPr>
    </w:p>
    <w:p w:rsidR="00F32617" w:rsidRPr="00F32617" w:rsidRDefault="00F32617" w:rsidP="00A64254">
      <w:pPr>
        <w:spacing w:line="360" w:lineRule="auto"/>
        <w:ind w:left="709" w:hanging="709"/>
        <w:jc w:val="both"/>
        <w:rPr>
          <w:rStyle w:val="Hipervnculo"/>
          <w:color w:val="auto"/>
          <w:lang w:val="es-ES"/>
        </w:rPr>
      </w:pPr>
      <w:bookmarkStart w:id="0" w:name="_GoBack"/>
      <w:bookmarkEnd w:id="0"/>
    </w:p>
    <w:p w:rsidR="00F32617" w:rsidRDefault="00F32617" w:rsidP="00F32617">
      <w:pPr>
        <w:spacing w:line="360" w:lineRule="auto"/>
        <w:ind w:left="709" w:hanging="709"/>
        <w:jc w:val="center"/>
        <w:rPr>
          <w:b/>
          <w:sz w:val="25"/>
          <w:szCs w:val="25"/>
          <w:lang w:val="es-ES"/>
        </w:rPr>
      </w:pPr>
      <w:r w:rsidRPr="00EE008C">
        <w:rPr>
          <w:b/>
          <w:sz w:val="25"/>
          <w:szCs w:val="25"/>
          <w:lang w:val="es-ES"/>
        </w:rPr>
        <w:t>Conflicto de intereses:</w:t>
      </w:r>
    </w:p>
    <w:p w:rsidR="00F32617" w:rsidRDefault="00F32617" w:rsidP="00A64254">
      <w:pPr>
        <w:spacing w:line="360" w:lineRule="auto"/>
        <w:ind w:left="709" w:hanging="709"/>
        <w:jc w:val="both"/>
        <w:rPr>
          <w:sz w:val="25"/>
          <w:szCs w:val="25"/>
          <w:lang w:val="es-ES"/>
        </w:rPr>
      </w:pPr>
      <w:r w:rsidRPr="00EE008C">
        <w:rPr>
          <w:sz w:val="25"/>
          <w:szCs w:val="25"/>
          <w:lang w:val="es-ES"/>
        </w:rPr>
        <w:t>Los autores declaran no tener conflictos de intereses</w:t>
      </w:r>
    </w:p>
    <w:p w:rsidR="00F32617" w:rsidRDefault="00F32617" w:rsidP="00A64254">
      <w:pPr>
        <w:spacing w:line="360" w:lineRule="auto"/>
        <w:ind w:left="709" w:hanging="709"/>
        <w:jc w:val="both"/>
        <w:rPr>
          <w:sz w:val="25"/>
          <w:szCs w:val="25"/>
          <w:lang w:val="es-ES"/>
        </w:rPr>
      </w:pPr>
    </w:p>
    <w:p w:rsidR="00F32617" w:rsidRPr="00EE008C" w:rsidRDefault="00F32617" w:rsidP="00F32617">
      <w:pPr>
        <w:spacing w:line="360" w:lineRule="auto"/>
        <w:jc w:val="center"/>
        <w:rPr>
          <w:b/>
          <w:lang w:val="es-ES"/>
        </w:rPr>
      </w:pPr>
      <w:r w:rsidRPr="00EE008C">
        <w:rPr>
          <w:b/>
          <w:lang w:val="es-ES"/>
        </w:rPr>
        <w:t>Contribución de los autores:</w:t>
      </w:r>
    </w:p>
    <w:p w:rsidR="00F32617" w:rsidRPr="00EE008C" w:rsidRDefault="00F32617" w:rsidP="00F32617">
      <w:pPr>
        <w:spacing w:line="360" w:lineRule="auto"/>
        <w:jc w:val="both"/>
        <w:rPr>
          <w:b/>
          <w:bCs/>
          <w:color w:val="333333"/>
          <w:shd w:val="clear" w:color="auto" w:fill="FFFFFF"/>
          <w:lang w:val="es-ES"/>
        </w:rPr>
      </w:pPr>
      <w:r w:rsidRPr="00EE008C">
        <w:rPr>
          <w:rStyle w:val="Textoennegrita"/>
          <w:b w:val="0"/>
          <w:bCs w:val="0"/>
          <w:color w:val="333333"/>
          <w:shd w:val="clear" w:color="auto" w:fill="FFFFFF"/>
          <w:lang w:val="es-ES"/>
        </w:rPr>
        <w:t>A.</w:t>
      </w:r>
      <w:r w:rsidRPr="00EE008C">
        <w:rPr>
          <w:b/>
          <w:bCs/>
          <w:color w:val="000000"/>
          <w:lang w:val="es-ES" w:eastAsia="es-GT"/>
        </w:rPr>
        <w:t xml:space="preserve"> G. P.:</w:t>
      </w:r>
      <w:r w:rsidRPr="00EE008C">
        <w:rPr>
          <w:bCs/>
          <w:color w:val="000000"/>
          <w:lang w:val="es-ES" w:eastAsia="es-GT"/>
        </w:rPr>
        <w:t xml:space="preserve"> Revisión bibliográfica; diseño de los instrumentos y métodos diseñados como parte de la propuesta y redacción del manuscrito.</w:t>
      </w:r>
    </w:p>
    <w:p w:rsidR="00F32617" w:rsidRPr="00EE008C" w:rsidRDefault="00F32617" w:rsidP="00F32617">
      <w:pPr>
        <w:spacing w:line="360" w:lineRule="auto"/>
        <w:jc w:val="both"/>
        <w:rPr>
          <w:b/>
          <w:bCs/>
          <w:color w:val="333333"/>
          <w:shd w:val="clear" w:color="auto" w:fill="FFFFFF"/>
          <w:lang w:val="es-ES"/>
        </w:rPr>
      </w:pPr>
      <w:r w:rsidRPr="00EE008C">
        <w:rPr>
          <w:b/>
          <w:bCs/>
          <w:color w:val="000000"/>
          <w:lang w:val="es-ES" w:eastAsia="es-GT"/>
        </w:rPr>
        <w:t>E. C.R.:</w:t>
      </w:r>
      <w:r w:rsidRPr="00EE008C">
        <w:rPr>
          <w:bCs/>
          <w:color w:val="000000"/>
          <w:lang w:val="es-ES" w:eastAsia="es-GT"/>
        </w:rPr>
        <w:t xml:space="preserve"> Análisis de datos obtenidos con las técnicas aplicadas, corroboración de la propuesta y esbozo del manuscrito.</w:t>
      </w:r>
    </w:p>
    <w:p w:rsidR="00F32617" w:rsidRPr="00F32617" w:rsidRDefault="00F32617" w:rsidP="00F32617">
      <w:pPr>
        <w:spacing w:line="360" w:lineRule="auto"/>
        <w:ind w:left="709" w:hanging="709"/>
        <w:jc w:val="both"/>
        <w:rPr>
          <w:lang w:val="es-ES"/>
        </w:rPr>
      </w:pPr>
      <w:r w:rsidRPr="00EE008C">
        <w:rPr>
          <w:b/>
          <w:bCs/>
          <w:color w:val="000000"/>
          <w:lang w:val="es-ES" w:eastAsia="es-GT"/>
        </w:rPr>
        <w:t>E. C. C.:</w:t>
      </w:r>
      <w:r w:rsidRPr="00EE008C">
        <w:rPr>
          <w:bCs/>
          <w:color w:val="000000"/>
          <w:lang w:val="es-ES" w:eastAsia="es-GT"/>
        </w:rPr>
        <w:t xml:space="preserve"> Diseño del procedimiento, redacción del informe y revisión del manuscrito</w:t>
      </w:r>
    </w:p>
    <w:sectPr w:rsidR="00F32617" w:rsidRPr="00F32617" w:rsidSect="00A64254">
      <w:pgSz w:w="12240" w:h="15840" w:code="1"/>
      <w:pgMar w:top="1418" w:right="1418" w:bottom="1418" w:left="1418" w:header="425" w:footer="99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FED01" w16cex:dateUtc="2024-03-16T14:03:00Z"/>
  <w16cex:commentExtensible w16cex:durableId="299FDE9B" w16cex:dateUtc="2024-03-16T13:02:00Z"/>
  <w16cex:commentExtensible w16cex:durableId="299FE24D" w16cex:dateUtc="2024-03-16T13:18:00Z"/>
  <w16cex:commentExtensible w16cex:durableId="299FE114" w16cex:dateUtc="2024-03-16T13:12:00Z"/>
  <w16cex:commentExtensible w16cex:durableId="299FE024" w16cex:dateUtc="2024-03-16T13:0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639" w:rsidRDefault="003D0639" w:rsidP="00FD5CE7">
      <w:r>
        <w:separator/>
      </w:r>
    </w:p>
  </w:endnote>
  <w:endnote w:type="continuationSeparator" w:id="0">
    <w:p w:rsidR="003D0639" w:rsidRDefault="003D0639" w:rsidP="00FD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639" w:rsidRDefault="003D0639" w:rsidP="00FD5CE7">
      <w:r>
        <w:separator/>
      </w:r>
    </w:p>
  </w:footnote>
  <w:footnote w:type="continuationSeparator" w:id="0">
    <w:p w:rsidR="003D0639" w:rsidRDefault="003D0639" w:rsidP="00FD5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6C853C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nsid w:val="04EE48CF"/>
    <w:multiLevelType w:val="hybridMultilevel"/>
    <w:tmpl w:val="E2962BE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AB86D49"/>
    <w:multiLevelType w:val="hybridMultilevel"/>
    <w:tmpl w:val="42EA6C2E"/>
    <w:lvl w:ilvl="0" w:tplc="70469AE8">
      <w:numFmt w:val="bullet"/>
      <w:lvlText w:val="-"/>
      <w:lvlJc w:val="left"/>
      <w:pPr>
        <w:ind w:left="720" w:hanging="360"/>
      </w:pPr>
      <w:rPr>
        <w:rFonts w:ascii="Arial" w:eastAsia="Times New Roman" w:hAnsi="Arial" w:cs="Arial" w:hint="default"/>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74547C1A"/>
    <w:multiLevelType w:val="multilevel"/>
    <w:tmpl w:val="7F6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AA14E7"/>
    <w:multiLevelType w:val="hybridMultilevel"/>
    <w:tmpl w:val="354024B2"/>
    <w:lvl w:ilvl="0" w:tplc="0C0A000D">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CE7"/>
    <w:rsid w:val="00006451"/>
    <w:rsid w:val="000108B5"/>
    <w:rsid w:val="000143D6"/>
    <w:rsid w:val="00015BCE"/>
    <w:rsid w:val="00015FCF"/>
    <w:rsid w:val="000246C8"/>
    <w:rsid w:val="0002622A"/>
    <w:rsid w:val="000270D4"/>
    <w:rsid w:val="00036234"/>
    <w:rsid w:val="00037F8C"/>
    <w:rsid w:val="00041C76"/>
    <w:rsid w:val="00042847"/>
    <w:rsid w:val="00052C6B"/>
    <w:rsid w:val="000541A5"/>
    <w:rsid w:val="000563DE"/>
    <w:rsid w:val="000566AE"/>
    <w:rsid w:val="00060AFE"/>
    <w:rsid w:val="00073657"/>
    <w:rsid w:val="00091F79"/>
    <w:rsid w:val="000935B3"/>
    <w:rsid w:val="00097DAD"/>
    <w:rsid w:val="000A0E48"/>
    <w:rsid w:val="000A42A6"/>
    <w:rsid w:val="000A56FA"/>
    <w:rsid w:val="000A7CF4"/>
    <w:rsid w:val="000C412E"/>
    <w:rsid w:val="000D3794"/>
    <w:rsid w:val="000D4E52"/>
    <w:rsid w:val="000E4F70"/>
    <w:rsid w:val="000F314B"/>
    <w:rsid w:val="001101C4"/>
    <w:rsid w:val="001113C2"/>
    <w:rsid w:val="001121C2"/>
    <w:rsid w:val="00126B62"/>
    <w:rsid w:val="00150A0F"/>
    <w:rsid w:val="00151047"/>
    <w:rsid w:val="001513E5"/>
    <w:rsid w:val="0015141F"/>
    <w:rsid w:val="00177C6B"/>
    <w:rsid w:val="0018337B"/>
    <w:rsid w:val="00183C58"/>
    <w:rsid w:val="001840B0"/>
    <w:rsid w:val="00192D3A"/>
    <w:rsid w:val="001A30CA"/>
    <w:rsid w:val="001A5772"/>
    <w:rsid w:val="001C09DB"/>
    <w:rsid w:val="001C4A09"/>
    <w:rsid w:val="001D3C8D"/>
    <w:rsid w:val="001E56B4"/>
    <w:rsid w:val="001F0A7C"/>
    <w:rsid w:val="001F0E76"/>
    <w:rsid w:val="002040FD"/>
    <w:rsid w:val="002058EE"/>
    <w:rsid w:val="0021290F"/>
    <w:rsid w:val="00216EF2"/>
    <w:rsid w:val="002170BE"/>
    <w:rsid w:val="0022045F"/>
    <w:rsid w:val="00233029"/>
    <w:rsid w:val="00234A18"/>
    <w:rsid w:val="002360C9"/>
    <w:rsid w:val="002455C0"/>
    <w:rsid w:val="00250F5E"/>
    <w:rsid w:val="00251761"/>
    <w:rsid w:val="00257897"/>
    <w:rsid w:val="00264B2A"/>
    <w:rsid w:val="00265F51"/>
    <w:rsid w:val="00281E09"/>
    <w:rsid w:val="00281E32"/>
    <w:rsid w:val="002863C1"/>
    <w:rsid w:val="00290B3A"/>
    <w:rsid w:val="00292A58"/>
    <w:rsid w:val="00294EA2"/>
    <w:rsid w:val="002A5E23"/>
    <w:rsid w:val="002C17A9"/>
    <w:rsid w:val="002C31E8"/>
    <w:rsid w:val="002D756F"/>
    <w:rsid w:val="002E6DF2"/>
    <w:rsid w:val="002F33DB"/>
    <w:rsid w:val="00302859"/>
    <w:rsid w:val="00304B39"/>
    <w:rsid w:val="00306197"/>
    <w:rsid w:val="00310C78"/>
    <w:rsid w:val="0031253B"/>
    <w:rsid w:val="003412BD"/>
    <w:rsid w:val="003424DC"/>
    <w:rsid w:val="00345CDD"/>
    <w:rsid w:val="003477D3"/>
    <w:rsid w:val="0035655F"/>
    <w:rsid w:val="003612DA"/>
    <w:rsid w:val="00373901"/>
    <w:rsid w:val="0038479D"/>
    <w:rsid w:val="003933A8"/>
    <w:rsid w:val="00393938"/>
    <w:rsid w:val="00394687"/>
    <w:rsid w:val="0039489A"/>
    <w:rsid w:val="0039639F"/>
    <w:rsid w:val="003B47CE"/>
    <w:rsid w:val="003C521F"/>
    <w:rsid w:val="003D0639"/>
    <w:rsid w:val="003D277E"/>
    <w:rsid w:val="003D2D67"/>
    <w:rsid w:val="003E3863"/>
    <w:rsid w:val="003E6EE9"/>
    <w:rsid w:val="003F2B01"/>
    <w:rsid w:val="003F44AD"/>
    <w:rsid w:val="003F47A9"/>
    <w:rsid w:val="00413C19"/>
    <w:rsid w:val="0041548D"/>
    <w:rsid w:val="00422990"/>
    <w:rsid w:val="00430F20"/>
    <w:rsid w:val="0043135C"/>
    <w:rsid w:val="00431BEB"/>
    <w:rsid w:val="00450A9B"/>
    <w:rsid w:val="00452FA7"/>
    <w:rsid w:val="00470853"/>
    <w:rsid w:val="004728AB"/>
    <w:rsid w:val="00483186"/>
    <w:rsid w:val="0048571D"/>
    <w:rsid w:val="0049357F"/>
    <w:rsid w:val="00493A92"/>
    <w:rsid w:val="00494371"/>
    <w:rsid w:val="00497583"/>
    <w:rsid w:val="004A2E09"/>
    <w:rsid w:val="004B0211"/>
    <w:rsid w:val="004B4E36"/>
    <w:rsid w:val="004B6545"/>
    <w:rsid w:val="004C74CC"/>
    <w:rsid w:val="004C7E87"/>
    <w:rsid w:val="004D7F8F"/>
    <w:rsid w:val="004E265B"/>
    <w:rsid w:val="004E3766"/>
    <w:rsid w:val="004E7490"/>
    <w:rsid w:val="004F28C7"/>
    <w:rsid w:val="00501286"/>
    <w:rsid w:val="005029BC"/>
    <w:rsid w:val="00516C09"/>
    <w:rsid w:val="00537E32"/>
    <w:rsid w:val="00547CE2"/>
    <w:rsid w:val="00561DF2"/>
    <w:rsid w:val="005632C9"/>
    <w:rsid w:val="005642B0"/>
    <w:rsid w:val="00565545"/>
    <w:rsid w:val="00575295"/>
    <w:rsid w:val="00577F08"/>
    <w:rsid w:val="005821C7"/>
    <w:rsid w:val="00582810"/>
    <w:rsid w:val="00583540"/>
    <w:rsid w:val="005852C3"/>
    <w:rsid w:val="00586991"/>
    <w:rsid w:val="00597038"/>
    <w:rsid w:val="005A4436"/>
    <w:rsid w:val="005B003F"/>
    <w:rsid w:val="005B2DE5"/>
    <w:rsid w:val="005B325A"/>
    <w:rsid w:val="005B7477"/>
    <w:rsid w:val="005C7961"/>
    <w:rsid w:val="005D0EAA"/>
    <w:rsid w:val="005D2578"/>
    <w:rsid w:val="005E1BDF"/>
    <w:rsid w:val="005E3461"/>
    <w:rsid w:val="005E66D8"/>
    <w:rsid w:val="005F3437"/>
    <w:rsid w:val="005F3F60"/>
    <w:rsid w:val="00601A05"/>
    <w:rsid w:val="00603BFF"/>
    <w:rsid w:val="00605563"/>
    <w:rsid w:val="0061352F"/>
    <w:rsid w:val="006135E9"/>
    <w:rsid w:val="00614200"/>
    <w:rsid w:val="006160A3"/>
    <w:rsid w:val="00620463"/>
    <w:rsid w:val="006220D4"/>
    <w:rsid w:val="00626792"/>
    <w:rsid w:val="00637552"/>
    <w:rsid w:val="00640DD3"/>
    <w:rsid w:val="0064172F"/>
    <w:rsid w:val="00645E2F"/>
    <w:rsid w:val="00657AAD"/>
    <w:rsid w:val="00661740"/>
    <w:rsid w:val="00683781"/>
    <w:rsid w:val="006904DD"/>
    <w:rsid w:val="006915C6"/>
    <w:rsid w:val="006A5BD0"/>
    <w:rsid w:val="006A5DD5"/>
    <w:rsid w:val="006A6432"/>
    <w:rsid w:val="006B4D42"/>
    <w:rsid w:val="006B4F52"/>
    <w:rsid w:val="006B7C0F"/>
    <w:rsid w:val="006C3652"/>
    <w:rsid w:val="006C4235"/>
    <w:rsid w:val="006C65D0"/>
    <w:rsid w:val="006D5370"/>
    <w:rsid w:val="006E6A9D"/>
    <w:rsid w:val="006F4C8C"/>
    <w:rsid w:val="006F5A4B"/>
    <w:rsid w:val="007041CA"/>
    <w:rsid w:val="00707163"/>
    <w:rsid w:val="00713C3C"/>
    <w:rsid w:val="00716196"/>
    <w:rsid w:val="00726358"/>
    <w:rsid w:val="00734784"/>
    <w:rsid w:val="00743AD0"/>
    <w:rsid w:val="00747A5A"/>
    <w:rsid w:val="007736A4"/>
    <w:rsid w:val="007801F5"/>
    <w:rsid w:val="00780408"/>
    <w:rsid w:val="0078469B"/>
    <w:rsid w:val="00787D75"/>
    <w:rsid w:val="00793AD3"/>
    <w:rsid w:val="007C2D92"/>
    <w:rsid w:val="007C3235"/>
    <w:rsid w:val="007C7FFA"/>
    <w:rsid w:val="007E3528"/>
    <w:rsid w:val="007E7001"/>
    <w:rsid w:val="007F1DAE"/>
    <w:rsid w:val="00800950"/>
    <w:rsid w:val="00800BD0"/>
    <w:rsid w:val="008012D2"/>
    <w:rsid w:val="00802BEB"/>
    <w:rsid w:val="00813C3A"/>
    <w:rsid w:val="0081491C"/>
    <w:rsid w:val="00816A15"/>
    <w:rsid w:val="008202DE"/>
    <w:rsid w:val="00820FC5"/>
    <w:rsid w:val="008362BD"/>
    <w:rsid w:val="00837076"/>
    <w:rsid w:val="0085024F"/>
    <w:rsid w:val="008521F8"/>
    <w:rsid w:val="008534F8"/>
    <w:rsid w:val="00873BBD"/>
    <w:rsid w:val="008750A7"/>
    <w:rsid w:val="00891B4A"/>
    <w:rsid w:val="00892711"/>
    <w:rsid w:val="008A5486"/>
    <w:rsid w:val="008B44E8"/>
    <w:rsid w:val="008B5351"/>
    <w:rsid w:val="008D0F88"/>
    <w:rsid w:val="008D13FD"/>
    <w:rsid w:val="008D26A0"/>
    <w:rsid w:val="008D36F9"/>
    <w:rsid w:val="008D6542"/>
    <w:rsid w:val="008E3526"/>
    <w:rsid w:val="008F64C9"/>
    <w:rsid w:val="00903DB3"/>
    <w:rsid w:val="0091198F"/>
    <w:rsid w:val="009141B7"/>
    <w:rsid w:val="00916F5B"/>
    <w:rsid w:val="009264E9"/>
    <w:rsid w:val="00942232"/>
    <w:rsid w:val="0094464A"/>
    <w:rsid w:val="00945EA5"/>
    <w:rsid w:val="009657B7"/>
    <w:rsid w:val="00970426"/>
    <w:rsid w:val="00980823"/>
    <w:rsid w:val="00985764"/>
    <w:rsid w:val="00986FF4"/>
    <w:rsid w:val="00990E61"/>
    <w:rsid w:val="009A2A0E"/>
    <w:rsid w:val="009A431C"/>
    <w:rsid w:val="009A5556"/>
    <w:rsid w:val="009B7605"/>
    <w:rsid w:val="009C29AA"/>
    <w:rsid w:val="009D7DFD"/>
    <w:rsid w:val="009F2662"/>
    <w:rsid w:val="009F3150"/>
    <w:rsid w:val="009F3DF4"/>
    <w:rsid w:val="009F7205"/>
    <w:rsid w:val="009F7A9A"/>
    <w:rsid w:val="00A0688B"/>
    <w:rsid w:val="00A10723"/>
    <w:rsid w:val="00A27899"/>
    <w:rsid w:val="00A27D1B"/>
    <w:rsid w:val="00A32C7B"/>
    <w:rsid w:val="00A46FD4"/>
    <w:rsid w:val="00A54496"/>
    <w:rsid w:val="00A556C2"/>
    <w:rsid w:val="00A64254"/>
    <w:rsid w:val="00A66C02"/>
    <w:rsid w:val="00A730E3"/>
    <w:rsid w:val="00A80E68"/>
    <w:rsid w:val="00A916F7"/>
    <w:rsid w:val="00AA0676"/>
    <w:rsid w:val="00AA60FC"/>
    <w:rsid w:val="00AB305A"/>
    <w:rsid w:val="00AB51EB"/>
    <w:rsid w:val="00AC0A42"/>
    <w:rsid w:val="00AD57A8"/>
    <w:rsid w:val="00AE2769"/>
    <w:rsid w:val="00AE309D"/>
    <w:rsid w:val="00B023D1"/>
    <w:rsid w:val="00B05E82"/>
    <w:rsid w:val="00B14831"/>
    <w:rsid w:val="00B21BC8"/>
    <w:rsid w:val="00B227A0"/>
    <w:rsid w:val="00B24621"/>
    <w:rsid w:val="00B3207C"/>
    <w:rsid w:val="00B352C9"/>
    <w:rsid w:val="00B4180A"/>
    <w:rsid w:val="00B55AD8"/>
    <w:rsid w:val="00B56DC8"/>
    <w:rsid w:val="00B71BC4"/>
    <w:rsid w:val="00B7201D"/>
    <w:rsid w:val="00B92864"/>
    <w:rsid w:val="00BB719A"/>
    <w:rsid w:val="00BC4939"/>
    <w:rsid w:val="00BC7266"/>
    <w:rsid w:val="00BD4E47"/>
    <w:rsid w:val="00BD704B"/>
    <w:rsid w:val="00BE78DF"/>
    <w:rsid w:val="00BF19D0"/>
    <w:rsid w:val="00C16CCF"/>
    <w:rsid w:val="00C2705C"/>
    <w:rsid w:val="00C3742B"/>
    <w:rsid w:val="00C56E2A"/>
    <w:rsid w:val="00C6317A"/>
    <w:rsid w:val="00C73248"/>
    <w:rsid w:val="00C92074"/>
    <w:rsid w:val="00C94FBC"/>
    <w:rsid w:val="00C96F79"/>
    <w:rsid w:val="00C979D1"/>
    <w:rsid w:val="00CA4533"/>
    <w:rsid w:val="00CA64D0"/>
    <w:rsid w:val="00CA6B52"/>
    <w:rsid w:val="00CB151E"/>
    <w:rsid w:val="00CB2C61"/>
    <w:rsid w:val="00CB457E"/>
    <w:rsid w:val="00CB4FCF"/>
    <w:rsid w:val="00CB61A3"/>
    <w:rsid w:val="00CC4D89"/>
    <w:rsid w:val="00CD0CDD"/>
    <w:rsid w:val="00CE2048"/>
    <w:rsid w:val="00CF27B6"/>
    <w:rsid w:val="00CF2C2B"/>
    <w:rsid w:val="00D01017"/>
    <w:rsid w:val="00D03468"/>
    <w:rsid w:val="00D13A04"/>
    <w:rsid w:val="00D227B3"/>
    <w:rsid w:val="00D3438B"/>
    <w:rsid w:val="00D36D97"/>
    <w:rsid w:val="00D414C4"/>
    <w:rsid w:val="00D4185B"/>
    <w:rsid w:val="00D422DC"/>
    <w:rsid w:val="00D42424"/>
    <w:rsid w:val="00D45C33"/>
    <w:rsid w:val="00D47D02"/>
    <w:rsid w:val="00D546E7"/>
    <w:rsid w:val="00D62EF8"/>
    <w:rsid w:val="00D6650A"/>
    <w:rsid w:val="00D817A5"/>
    <w:rsid w:val="00DA0F02"/>
    <w:rsid w:val="00DA2A17"/>
    <w:rsid w:val="00DB1F86"/>
    <w:rsid w:val="00DB4A42"/>
    <w:rsid w:val="00DD4033"/>
    <w:rsid w:val="00DD776E"/>
    <w:rsid w:val="00DE04A7"/>
    <w:rsid w:val="00DE1062"/>
    <w:rsid w:val="00DE4E6D"/>
    <w:rsid w:val="00DF0015"/>
    <w:rsid w:val="00DF0DFC"/>
    <w:rsid w:val="00DF3813"/>
    <w:rsid w:val="00E036FF"/>
    <w:rsid w:val="00E1159A"/>
    <w:rsid w:val="00E15DDD"/>
    <w:rsid w:val="00E222C4"/>
    <w:rsid w:val="00E26A39"/>
    <w:rsid w:val="00E26E0F"/>
    <w:rsid w:val="00E27933"/>
    <w:rsid w:val="00E30975"/>
    <w:rsid w:val="00E616FE"/>
    <w:rsid w:val="00E641A1"/>
    <w:rsid w:val="00E72FC1"/>
    <w:rsid w:val="00E81FCC"/>
    <w:rsid w:val="00EA03B4"/>
    <w:rsid w:val="00EB1551"/>
    <w:rsid w:val="00EB5289"/>
    <w:rsid w:val="00EC11A2"/>
    <w:rsid w:val="00EC30D7"/>
    <w:rsid w:val="00EC60E8"/>
    <w:rsid w:val="00EC7A47"/>
    <w:rsid w:val="00ED1F14"/>
    <w:rsid w:val="00ED399C"/>
    <w:rsid w:val="00ED7A28"/>
    <w:rsid w:val="00EE008C"/>
    <w:rsid w:val="00EE0E26"/>
    <w:rsid w:val="00EE1644"/>
    <w:rsid w:val="00EF1A60"/>
    <w:rsid w:val="00F10839"/>
    <w:rsid w:val="00F21E94"/>
    <w:rsid w:val="00F237A6"/>
    <w:rsid w:val="00F27691"/>
    <w:rsid w:val="00F31596"/>
    <w:rsid w:val="00F3159D"/>
    <w:rsid w:val="00F32617"/>
    <w:rsid w:val="00F3415D"/>
    <w:rsid w:val="00F34D2C"/>
    <w:rsid w:val="00F53CC4"/>
    <w:rsid w:val="00F61492"/>
    <w:rsid w:val="00F64251"/>
    <w:rsid w:val="00F65092"/>
    <w:rsid w:val="00F6582E"/>
    <w:rsid w:val="00F736F9"/>
    <w:rsid w:val="00F83C23"/>
    <w:rsid w:val="00F9030C"/>
    <w:rsid w:val="00F92F84"/>
    <w:rsid w:val="00FA0811"/>
    <w:rsid w:val="00FB5C2E"/>
    <w:rsid w:val="00FC4013"/>
    <w:rsid w:val="00FC66F2"/>
    <w:rsid w:val="00FD071A"/>
    <w:rsid w:val="00FD5CE7"/>
    <w:rsid w:val="00FD62CB"/>
    <w:rsid w:val="00FE1024"/>
    <w:rsid w:val="00FE3193"/>
    <w:rsid w:val="00FE3685"/>
    <w:rsid w:val="00FE56E7"/>
    <w:rsid w:val="00FE7274"/>
    <w:rsid w:val="00FF1576"/>
    <w:rsid w:val="00FF3821"/>
    <w:rsid w:val="00FF6C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E7"/>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5CE7"/>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CE7"/>
    <w:rPr>
      <w:rFonts w:ascii="Tahoma" w:hAnsi="Tahoma" w:cs="Tahoma"/>
      <w:sz w:val="16"/>
      <w:szCs w:val="16"/>
    </w:rPr>
  </w:style>
  <w:style w:type="character" w:customStyle="1" w:styleId="10-SciencePG-Abstract">
    <w:name w:val="10-SciencePG-Abstract"/>
    <w:uiPriority w:val="1"/>
    <w:qFormat/>
    <w:rsid w:val="00FD5CE7"/>
    <w:rPr>
      <w:rFonts w:ascii="Times New Roman" w:eastAsia="Times New Roman" w:hAnsi="Times New Roman" w:cs="Times New Roman"/>
      <w:b/>
      <w:sz w:val="24"/>
      <w:szCs w:val="24"/>
    </w:rPr>
  </w:style>
  <w:style w:type="paragraph" w:styleId="Encabezado">
    <w:name w:val="header"/>
    <w:basedOn w:val="Normal"/>
    <w:link w:val="EncabezadoCar"/>
    <w:uiPriority w:val="99"/>
    <w:unhideWhenUsed/>
    <w:rsid w:val="00FD5CE7"/>
    <w:pPr>
      <w:tabs>
        <w:tab w:val="center" w:pos="4419"/>
        <w:tab w:val="right" w:pos="8838"/>
      </w:tabs>
    </w:pPr>
  </w:style>
  <w:style w:type="character" w:customStyle="1" w:styleId="EncabezadoCar">
    <w:name w:val="Encabezado Car"/>
    <w:basedOn w:val="Fuentedeprrafopredeter"/>
    <w:link w:val="Encabezado"/>
    <w:uiPriority w:val="99"/>
    <w:qFormat/>
    <w:rsid w:val="00FD5CE7"/>
    <w:rPr>
      <w:rFonts w:ascii="Times New Roman" w:eastAsia="Times New Roman" w:hAnsi="Times New Roman" w:cs="Times New Roman"/>
      <w:sz w:val="24"/>
      <w:szCs w:val="24"/>
      <w:lang w:val="en-US" w:eastAsia="es-ES"/>
    </w:rPr>
  </w:style>
  <w:style w:type="paragraph" w:styleId="Piedepgina">
    <w:name w:val="footer"/>
    <w:basedOn w:val="Normal"/>
    <w:link w:val="PiedepginaCar"/>
    <w:uiPriority w:val="99"/>
    <w:unhideWhenUsed/>
    <w:rsid w:val="00FD5CE7"/>
    <w:pPr>
      <w:tabs>
        <w:tab w:val="center" w:pos="4419"/>
        <w:tab w:val="right" w:pos="8838"/>
      </w:tabs>
    </w:pPr>
  </w:style>
  <w:style w:type="character" w:customStyle="1" w:styleId="PiedepginaCar">
    <w:name w:val="Pie de página Car"/>
    <w:basedOn w:val="Fuentedeprrafopredeter"/>
    <w:link w:val="Piedepgina"/>
    <w:uiPriority w:val="99"/>
    <w:qFormat/>
    <w:rsid w:val="00FD5CE7"/>
    <w:rPr>
      <w:rFonts w:ascii="Times New Roman" w:eastAsia="Times New Roman" w:hAnsi="Times New Roman" w:cs="Times New Roman"/>
      <w:sz w:val="24"/>
      <w:szCs w:val="24"/>
      <w:lang w:val="en-US" w:eastAsia="es-ES"/>
    </w:rPr>
  </w:style>
  <w:style w:type="paragraph" w:styleId="Sinespaciado">
    <w:name w:val="No Spacing"/>
    <w:link w:val="SinespaciadoCar"/>
    <w:uiPriority w:val="1"/>
    <w:qFormat/>
    <w:rsid w:val="00FD5CE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5CE7"/>
    <w:rPr>
      <w:rFonts w:eastAsiaTheme="minorEastAsia"/>
      <w:lang w:eastAsia="es-MX"/>
    </w:rPr>
  </w:style>
  <w:style w:type="character" w:styleId="Hipervnculo">
    <w:name w:val="Hyperlink"/>
    <w:basedOn w:val="Fuentedeprrafopredeter"/>
    <w:uiPriority w:val="99"/>
    <w:rsid w:val="00F31596"/>
    <w:rPr>
      <w:color w:val="0563C1"/>
      <w:u w:val="single"/>
    </w:rPr>
  </w:style>
  <w:style w:type="paragraph" w:customStyle="1" w:styleId="07-SciencePG-Email-address-content">
    <w:name w:val="07-SciencePG-Email-address-content"/>
    <w:basedOn w:val="Normal"/>
    <w:qFormat/>
    <w:rsid w:val="00802BEB"/>
    <w:pPr>
      <w:widowControl w:val="0"/>
      <w:adjustRightInd w:val="0"/>
      <w:snapToGrid w:val="0"/>
      <w:spacing w:line="240" w:lineRule="exact"/>
      <w:textAlignment w:val="baseline"/>
    </w:pPr>
    <w:rPr>
      <w:kern w:val="2"/>
      <w:sz w:val="18"/>
      <w:szCs w:val="18"/>
      <w:lang w:eastAsia="zh-CN"/>
    </w:rPr>
  </w:style>
  <w:style w:type="character" w:customStyle="1" w:styleId="12-SciencePG-Keywords">
    <w:name w:val="12-SciencePG-Keywords"/>
    <w:uiPriority w:val="1"/>
    <w:qFormat/>
    <w:rsid w:val="00802BEB"/>
    <w:rPr>
      <w:rFonts w:ascii="Times New Roman" w:eastAsia="Times New Roman" w:hAnsi="Times New Roman" w:cs="Times New Roman"/>
      <w:b/>
      <w:sz w:val="24"/>
      <w:szCs w:val="24"/>
    </w:rPr>
  </w:style>
  <w:style w:type="paragraph" w:customStyle="1" w:styleId="11-SciencePG-Abstract-content">
    <w:name w:val="11-SciencePG-Abstract-content"/>
    <w:basedOn w:val="Normal"/>
    <w:qFormat/>
    <w:rsid w:val="0094464A"/>
    <w:pPr>
      <w:widowControl w:val="0"/>
      <w:adjustRightInd w:val="0"/>
      <w:snapToGrid w:val="0"/>
      <w:spacing w:line="240" w:lineRule="exact"/>
      <w:jc w:val="both"/>
    </w:pPr>
    <w:rPr>
      <w:kern w:val="2"/>
      <w:sz w:val="20"/>
      <w:szCs w:val="20"/>
      <w:lang w:eastAsia="zh-CN"/>
    </w:rPr>
  </w:style>
  <w:style w:type="paragraph" w:styleId="Prrafodelista">
    <w:name w:val="List Paragraph"/>
    <w:basedOn w:val="Normal"/>
    <w:link w:val="PrrafodelistaCar"/>
    <w:qFormat/>
    <w:rsid w:val="002455C0"/>
    <w:pPr>
      <w:spacing w:after="200" w:line="276" w:lineRule="auto"/>
      <w:ind w:left="720"/>
      <w:contextualSpacing/>
    </w:pPr>
    <w:rPr>
      <w:rFonts w:ascii="Calibri" w:eastAsia="Calibri" w:hAnsi="Calibri"/>
      <w:sz w:val="22"/>
      <w:szCs w:val="22"/>
      <w:lang w:val="es-ES" w:eastAsia="en-US"/>
    </w:rPr>
  </w:style>
  <w:style w:type="character" w:styleId="Refdecomentario">
    <w:name w:val="annotation reference"/>
    <w:rsid w:val="00015FCF"/>
    <w:rPr>
      <w:sz w:val="16"/>
      <w:szCs w:val="16"/>
    </w:rPr>
  </w:style>
  <w:style w:type="paragraph" w:styleId="Textocomentario">
    <w:name w:val="annotation text"/>
    <w:basedOn w:val="Normal"/>
    <w:link w:val="TextocomentarioCar"/>
    <w:rsid w:val="00015FCF"/>
    <w:rPr>
      <w:sz w:val="20"/>
      <w:szCs w:val="20"/>
    </w:rPr>
  </w:style>
  <w:style w:type="character" w:customStyle="1" w:styleId="TextocomentarioCar">
    <w:name w:val="Texto comentario Car"/>
    <w:basedOn w:val="Fuentedeprrafopredeter"/>
    <w:link w:val="Textocomentario"/>
    <w:rsid w:val="00015FCF"/>
    <w:rPr>
      <w:rFonts w:ascii="Times New Roman" w:eastAsia="Times New Roman" w:hAnsi="Times New Roman" w:cs="Times New Roman"/>
      <w:sz w:val="20"/>
      <w:szCs w:val="20"/>
      <w:lang w:val="en-US" w:eastAsia="es-ES"/>
    </w:rPr>
  </w:style>
  <w:style w:type="character" w:customStyle="1" w:styleId="Mencinsinresolver1">
    <w:name w:val="Mención sin resolver1"/>
    <w:basedOn w:val="Fuentedeprrafopredeter"/>
    <w:uiPriority w:val="99"/>
    <w:semiHidden/>
    <w:unhideWhenUsed/>
    <w:rsid w:val="00716196"/>
    <w:rPr>
      <w:color w:val="605E5C"/>
      <w:shd w:val="clear" w:color="auto" w:fill="E1DFDD"/>
    </w:rPr>
  </w:style>
  <w:style w:type="character" w:customStyle="1" w:styleId="PrrafodelistaCar">
    <w:name w:val="Párrafo de lista Car"/>
    <w:link w:val="Prrafodelista"/>
    <w:qFormat/>
    <w:rsid w:val="00620463"/>
    <w:rPr>
      <w:rFonts w:ascii="Calibri" w:eastAsia="Calibri" w:hAnsi="Calibri" w:cs="Times New Roman"/>
      <w:lang w:val="es-ES"/>
    </w:rPr>
  </w:style>
  <w:style w:type="paragraph" w:styleId="Textonotapie">
    <w:name w:val="footnote text"/>
    <w:basedOn w:val="Normal"/>
    <w:link w:val="TextonotapieCar"/>
    <w:uiPriority w:val="99"/>
    <w:rsid w:val="00FE1024"/>
    <w:rPr>
      <w:sz w:val="20"/>
      <w:szCs w:val="20"/>
    </w:rPr>
  </w:style>
  <w:style w:type="character" w:customStyle="1" w:styleId="TextonotapieCar">
    <w:name w:val="Texto nota pie Car"/>
    <w:basedOn w:val="Fuentedeprrafopredeter"/>
    <w:link w:val="Textonotapie"/>
    <w:uiPriority w:val="99"/>
    <w:qFormat/>
    <w:rsid w:val="00FE1024"/>
    <w:rPr>
      <w:rFonts w:ascii="Times New Roman" w:eastAsia="Times New Roman" w:hAnsi="Times New Roman" w:cs="Times New Roman"/>
      <w:sz w:val="20"/>
      <w:szCs w:val="20"/>
      <w:lang w:val="en-US"/>
    </w:rPr>
  </w:style>
  <w:style w:type="character" w:customStyle="1" w:styleId="EnlacedeInternet">
    <w:name w:val="Enlace de Internet"/>
    <w:uiPriority w:val="99"/>
    <w:rsid w:val="00FE1024"/>
    <w:rPr>
      <w:color w:val="0000FF"/>
      <w:u w:val="single"/>
    </w:rPr>
  </w:style>
  <w:style w:type="character" w:styleId="Textoennegrita">
    <w:name w:val="Strong"/>
    <w:uiPriority w:val="22"/>
    <w:qFormat/>
    <w:rsid w:val="00FE1024"/>
    <w:rPr>
      <w:b/>
      <w:bCs/>
    </w:rPr>
  </w:style>
  <w:style w:type="paragraph" w:styleId="Asuntodelcomentario">
    <w:name w:val="annotation subject"/>
    <w:basedOn w:val="Textocomentario"/>
    <w:next w:val="Textocomentario"/>
    <w:link w:val="AsuntodelcomentarioCar"/>
    <w:uiPriority w:val="99"/>
    <w:semiHidden/>
    <w:unhideWhenUsed/>
    <w:rsid w:val="00B227A0"/>
    <w:rPr>
      <w:b/>
      <w:bCs/>
    </w:rPr>
  </w:style>
  <w:style w:type="character" w:customStyle="1" w:styleId="AsuntodelcomentarioCar">
    <w:name w:val="Asunto del comentario Car"/>
    <w:basedOn w:val="TextocomentarioCar"/>
    <w:link w:val="Asuntodelcomentario"/>
    <w:uiPriority w:val="99"/>
    <w:semiHidden/>
    <w:rsid w:val="00B227A0"/>
    <w:rPr>
      <w:rFonts w:ascii="Times New Roman" w:eastAsia="Times New Roman" w:hAnsi="Times New Roman" w:cs="Times New Roman"/>
      <w:b/>
      <w:bCs/>
      <w:sz w:val="20"/>
      <w:szCs w:val="20"/>
      <w:lang w:val="en-US" w:eastAsia="es-ES"/>
    </w:rPr>
  </w:style>
  <w:style w:type="character" w:customStyle="1" w:styleId="UnresolvedMention">
    <w:name w:val="Unresolved Mention"/>
    <w:basedOn w:val="Fuentedeprrafopredeter"/>
    <w:uiPriority w:val="99"/>
    <w:semiHidden/>
    <w:unhideWhenUsed/>
    <w:rsid w:val="00DD776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E7"/>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5CE7"/>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CE7"/>
    <w:rPr>
      <w:rFonts w:ascii="Tahoma" w:hAnsi="Tahoma" w:cs="Tahoma"/>
      <w:sz w:val="16"/>
      <w:szCs w:val="16"/>
    </w:rPr>
  </w:style>
  <w:style w:type="character" w:customStyle="1" w:styleId="10-SciencePG-Abstract">
    <w:name w:val="10-SciencePG-Abstract"/>
    <w:uiPriority w:val="1"/>
    <w:qFormat/>
    <w:rsid w:val="00FD5CE7"/>
    <w:rPr>
      <w:rFonts w:ascii="Times New Roman" w:eastAsia="Times New Roman" w:hAnsi="Times New Roman" w:cs="Times New Roman"/>
      <w:b/>
      <w:sz w:val="24"/>
      <w:szCs w:val="24"/>
    </w:rPr>
  </w:style>
  <w:style w:type="paragraph" w:styleId="Encabezado">
    <w:name w:val="header"/>
    <w:basedOn w:val="Normal"/>
    <w:link w:val="EncabezadoCar"/>
    <w:uiPriority w:val="99"/>
    <w:unhideWhenUsed/>
    <w:rsid w:val="00FD5CE7"/>
    <w:pPr>
      <w:tabs>
        <w:tab w:val="center" w:pos="4419"/>
        <w:tab w:val="right" w:pos="8838"/>
      </w:tabs>
    </w:pPr>
  </w:style>
  <w:style w:type="character" w:customStyle="1" w:styleId="EncabezadoCar">
    <w:name w:val="Encabezado Car"/>
    <w:basedOn w:val="Fuentedeprrafopredeter"/>
    <w:link w:val="Encabezado"/>
    <w:uiPriority w:val="99"/>
    <w:qFormat/>
    <w:rsid w:val="00FD5CE7"/>
    <w:rPr>
      <w:rFonts w:ascii="Times New Roman" w:eastAsia="Times New Roman" w:hAnsi="Times New Roman" w:cs="Times New Roman"/>
      <w:sz w:val="24"/>
      <w:szCs w:val="24"/>
      <w:lang w:val="en-US" w:eastAsia="es-ES"/>
    </w:rPr>
  </w:style>
  <w:style w:type="paragraph" w:styleId="Piedepgina">
    <w:name w:val="footer"/>
    <w:basedOn w:val="Normal"/>
    <w:link w:val="PiedepginaCar"/>
    <w:uiPriority w:val="99"/>
    <w:unhideWhenUsed/>
    <w:rsid w:val="00FD5CE7"/>
    <w:pPr>
      <w:tabs>
        <w:tab w:val="center" w:pos="4419"/>
        <w:tab w:val="right" w:pos="8838"/>
      </w:tabs>
    </w:pPr>
  </w:style>
  <w:style w:type="character" w:customStyle="1" w:styleId="PiedepginaCar">
    <w:name w:val="Pie de página Car"/>
    <w:basedOn w:val="Fuentedeprrafopredeter"/>
    <w:link w:val="Piedepgina"/>
    <w:uiPriority w:val="99"/>
    <w:qFormat/>
    <w:rsid w:val="00FD5CE7"/>
    <w:rPr>
      <w:rFonts w:ascii="Times New Roman" w:eastAsia="Times New Roman" w:hAnsi="Times New Roman" w:cs="Times New Roman"/>
      <w:sz w:val="24"/>
      <w:szCs w:val="24"/>
      <w:lang w:val="en-US" w:eastAsia="es-ES"/>
    </w:rPr>
  </w:style>
  <w:style w:type="paragraph" w:styleId="Sinespaciado">
    <w:name w:val="No Spacing"/>
    <w:link w:val="SinespaciadoCar"/>
    <w:uiPriority w:val="1"/>
    <w:qFormat/>
    <w:rsid w:val="00FD5CE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5CE7"/>
    <w:rPr>
      <w:rFonts w:eastAsiaTheme="minorEastAsia"/>
      <w:lang w:eastAsia="es-MX"/>
    </w:rPr>
  </w:style>
  <w:style w:type="character" w:styleId="Hipervnculo">
    <w:name w:val="Hyperlink"/>
    <w:basedOn w:val="Fuentedeprrafopredeter"/>
    <w:uiPriority w:val="99"/>
    <w:rsid w:val="00F31596"/>
    <w:rPr>
      <w:color w:val="0563C1"/>
      <w:u w:val="single"/>
    </w:rPr>
  </w:style>
  <w:style w:type="paragraph" w:customStyle="1" w:styleId="07-SciencePG-Email-address-content">
    <w:name w:val="07-SciencePG-Email-address-content"/>
    <w:basedOn w:val="Normal"/>
    <w:qFormat/>
    <w:rsid w:val="00802BEB"/>
    <w:pPr>
      <w:widowControl w:val="0"/>
      <w:adjustRightInd w:val="0"/>
      <w:snapToGrid w:val="0"/>
      <w:spacing w:line="240" w:lineRule="exact"/>
      <w:textAlignment w:val="baseline"/>
    </w:pPr>
    <w:rPr>
      <w:kern w:val="2"/>
      <w:sz w:val="18"/>
      <w:szCs w:val="18"/>
      <w:lang w:eastAsia="zh-CN"/>
    </w:rPr>
  </w:style>
  <w:style w:type="character" w:customStyle="1" w:styleId="12-SciencePG-Keywords">
    <w:name w:val="12-SciencePG-Keywords"/>
    <w:uiPriority w:val="1"/>
    <w:qFormat/>
    <w:rsid w:val="00802BEB"/>
    <w:rPr>
      <w:rFonts w:ascii="Times New Roman" w:eastAsia="Times New Roman" w:hAnsi="Times New Roman" w:cs="Times New Roman"/>
      <w:b/>
      <w:sz w:val="24"/>
      <w:szCs w:val="24"/>
    </w:rPr>
  </w:style>
  <w:style w:type="paragraph" w:customStyle="1" w:styleId="11-SciencePG-Abstract-content">
    <w:name w:val="11-SciencePG-Abstract-content"/>
    <w:basedOn w:val="Normal"/>
    <w:qFormat/>
    <w:rsid w:val="0094464A"/>
    <w:pPr>
      <w:widowControl w:val="0"/>
      <w:adjustRightInd w:val="0"/>
      <w:snapToGrid w:val="0"/>
      <w:spacing w:line="240" w:lineRule="exact"/>
      <w:jc w:val="both"/>
    </w:pPr>
    <w:rPr>
      <w:kern w:val="2"/>
      <w:sz w:val="20"/>
      <w:szCs w:val="20"/>
      <w:lang w:eastAsia="zh-CN"/>
    </w:rPr>
  </w:style>
  <w:style w:type="paragraph" w:styleId="Prrafodelista">
    <w:name w:val="List Paragraph"/>
    <w:basedOn w:val="Normal"/>
    <w:link w:val="PrrafodelistaCar"/>
    <w:qFormat/>
    <w:rsid w:val="002455C0"/>
    <w:pPr>
      <w:spacing w:after="200" w:line="276" w:lineRule="auto"/>
      <w:ind w:left="720"/>
      <w:contextualSpacing/>
    </w:pPr>
    <w:rPr>
      <w:rFonts w:ascii="Calibri" w:eastAsia="Calibri" w:hAnsi="Calibri"/>
      <w:sz w:val="22"/>
      <w:szCs w:val="22"/>
      <w:lang w:val="es-ES" w:eastAsia="en-US"/>
    </w:rPr>
  </w:style>
  <w:style w:type="character" w:styleId="Refdecomentario">
    <w:name w:val="annotation reference"/>
    <w:rsid w:val="00015FCF"/>
    <w:rPr>
      <w:sz w:val="16"/>
      <w:szCs w:val="16"/>
    </w:rPr>
  </w:style>
  <w:style w:type="paragraph" w:styleId="Textocomentario">
    <w:name w:val="annotation text"/>
    <w:basedOn w:val="Normal"/>
    <w:link w:val="TextocomentarioCar"/>
    <w:rsid w:val="00015FCF"/>
    <w:rPr>
      <w:sz w:val="20"/>
      <w:szCs w:val="20"/>
    </w:rPr>
  </w:style>
  <w:style w:type="character" w:customStyle="1" w:styleId="TextocomentarioCar">
    <w:name w:val="Texto comentario Car"/>
    <w:basedOn w:val="Fuentedeprrafopredeter"/>
    <w:link w:val="Textocomentario"/>
    <w:rsid w:val="00015FCF"/>
    <w:rPr>
      <w:rFonts w:ascii="Times New Roman" w:eastAsia="Times New Roman" w:hAnsi="Times New Roman" w:cs="Times New Roman"/>
      <w:sz w:val="20"/>
      <w:szCs w:val="20"/>
      <w:lang w:val="en-US" w:eastAsia="es-ES"/>
    </w:rPr>
  </w:style>
  <w:style w:type="character" w:customStyle="1" w:styleId="Mencinsinresolver1">
    <w:name w:val="Mención sin resolver1"/>
    <w:basedOn w:val="Fuentedeprrafopredeter"/>
    <w:uiPriority w:val="99"/>
    <w:semiHidden/>
    <w:unhideWhenUsed/>
    <w:rsid w:val="00716196"/>
    <w:rPr>
      <w:color w:val="605E5C"/>
      <w:shd w:val="clear" w:color="auto" w:fill="E1DFDD"/>
    </w:rPr>
  </w:style>
  <w:style w:type="character" w:customStyle="1" w:styleId="PrrafodelistaCar">
    <w:name w:val="Párrafo de lista Car"/>
    <w:link w:val="Prrafodelista"/>
    <w:qFormat/>
    <w:rsid w:val="00620463"/>
    <w:rPr>
      <w:rFonts w:ascii="Calibri" w:eastAsia="Calibri" w:hAnsi="Calibri" w:cs="Times New Roman"/>
      <w:lang w:val="es-ES"/>
    </w:rPr>
  </w:style>
  <w:style w:type="paragraph" w:styleId="Textonotapie">
    <w:name w:val="footnote text"/>
    <w:basedOn w:val="Normal"/>
    <w:link w:val="TextonotapieCar"/>
    <w:uiPriority w:val="99"/>
    <w:rsid w:val="00FE1024"/>
    <w:rPr>
      <w:sz w:val="20"/>
      <w:szCs w:val="20"/>
    </w:rPr>
  </w:style>
  <w:style w:type="character" w:customStyle="1" w:styleId="TextonotapieCar">
    <w:name w:val="Texto nota pie Car"/>
    <w:basedOn w:val="Fuentedeprrafopredeter"/>
    <w:link w:val="Textonotapie"/>
    <w:uiPriority w:val="99"/>
    <w:qFormat/>
    <w:rsid w:val="00FE1024"/>
    <w:rPr>
      <w:rFonts w:ascii="Times New Roman" w:eastAsia="Times New Roman" w:hAnsi="Times New Roman" w:cs="Times New Roman"/>
      <w:sz w:val="20"/>
      <w:szCs w:val="20"/>
      <w:lang w:val="en-US"/>
    </w:rPr>
  </w:style>
  <w:style w:type="character" w:customStyle="1" w:styleId="EnlacedeInternet">
    <w:name w:val="Enlace de Internet"/>
    <w:uiPriority w:val="99"/>
    <w:rsid w:val="00FE1024"/>
    <w:rPr>
      <w:color w:val="0000FF"/>
      <w:u w:val="single"/>
    </w:rPr>
  </w:style>
  <w:style w:type="character" w:styleId="Textoennegrita">
    <w:name w:val="Strong"/>
    <w:uiPriority w:val="22"/>
    <w:qFormat/>
    <w:rsid w:val="00FE1024"/>
    <w:rPr>
      <w:b/>
      <w:bCs/>
    </w:rPr>
  </w:style>
  <w:style w:type="paragraph" w:styleId="Asuntodelcomentario">
    <w:name w:val="annotation subject"/>
    <w:basedOn w:val="Textocomentario"/>
    <w:next w:val="Textocomentario"/>
    <w:link w:val="AsuntodelcomentarioCar"/>
    <w:uiPriority w:val="99"/>
    <w:semiHidden/>
    <w:unhideWhenUsed/>
    <w:rsid w:val="00B227A0"/>
    <w:rPr>
      <w:b/>
      <w:bCs/>
    </w:rPr>
  </w:style>
  <w:style w:type="character" w:customStyle="1" w:styleId="AsuntodelcomentarioCar">
    <w:name w:val="Asunto del comentario Car"/>
    <w:basedOn w:val="TextocomentarioCar"/>
    <w:link w:val="Asuntodelcomentario"/>
    <w:uiPriority w:val="99"/>
    <w:semiHidden/>
    <w:rsid w:val="00B227A0"/>
    <w:rPr>
      <w:rFonts w:ascii="Times New Roman" w:eastAsia="Times New Roman" w:hAnsi="Times New Roman" w:cs="Times New Roman"/>
      <w:b/>
      <w:bCs/>
      <w:sz w:val="20"/>
      <w:szCs w:val="20"/>
      <w:lang w:val="en-US" w:eastAsia="es-ES"/>
    </w:rPr>
  </w:style>
  <w:style w:type="character" w:customStyle="1" w:styleId="UnresolvedMention">
    <w:name w:val="Unresolved Mention"/>
    <w:basedOn w:val="Fuentedeprrafopredeter"/>
    <w:uiPriority w:val="99"/>
    <w:semiHidden/>
    <w:unhideWhenUsed/>
    <w:rsid w:val="00DD77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dalyc.org/articulo.oa?id=360433569007" TargetMode="External"/><Relationship Id="rId18" Type="http://schemas.openxmlformats.org/officeDocument/2006/relationships/hyperlink" Target="http://scielo.sld.cu/pdf/rii/v39n2/1815-5936-rii-39-02-135.pdf" TargetMode="External"/><Relationship Id="rId26" Type="http://schemas.openxmlformats.org/officeDocument/2006/relationships/hyperlink" Target="https://cienciadigital.org/revistacienciadigital2/index.php/CienciaDigital/article/view/353/907" TargetMode="External"/><Relationship Id="rId3" Type="http://schemas.openxmlformats.org/officeDocument/2006/relationships/styles" Target="styles.xml"/><Relationship Id="rId21" Type="http://schemas.openxmlformats.org/officeDocument/2006/relationships/hyperlink" Target="https://biblioteca-repositorio.clacso.edu.ar/handle/CLACSO/15410" TargetMode="External"/><Relationship Id="rId7" Type="http://schemas.openxmlformats.org/officeDocument/2006/relationships/footnotes" Target="footnotes.xml"/><Relationship Id="rId12" Type="http://schemas.openxmlformats.org/officeDocument/2006/relationships/hyperlink" Target="https://is.uv.mx/index.php/IS/article/view/2617/4517" TargetMode="External"/><Relationship Id="rId17" Type="http://schemas.openxmlformats.org/officeDocument/2006/relationships/hyperlink" Target="https://www.gacetaoficial.gob.cu/es/gaceta-oficial-no-98-ordinaria-de-2021" TargetMode="External"/><Relationship Id="rId25" Type="http://schemas.openxmlformats.org/officeDocument/2006/relationships/hyperlink" Target="https://www.undp.org/sites/g/files/zskgke326/files/publications/Capacity_Development_A_UNDP_Primer_Spanish.pdf" TargetMode="External"/><Relationship Id="rId2" Type="http://schemas.openxmlformats.org/officeDocument/2006/relationships/numbering" Target="numbering.xml"/><Relationship Id="rId16" Type="http://schemas.openxmlformats.org/officeDocument/2006/relationships/hyperlink" Target="https://cuba.vlex.com/vid/decreto-no-33-2021-864363825" TargetMode="External"/><Relationship Id="rId20" Type="http://schemas.openxmlformats.org/officeDocument/2006/relationships/hyperlink" Target="https://www.google.com/url?sa=t&amp;source=web&amp;rct=j&amp;opi=89978449&amp;url=https://revista.cigob.net/download/f28d24de-59a8-4cd5-9796-3d79289ac18f/&amp;ved=2ahUKEwiYzIfhkb2FAxXnfDABHVSHAl0QFnoECA8QAQ&amp;usg=AOvVaw3_lJa2H-_y2a8-eEzyFJr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fao.org/3/i0765s/i0765s15.pdf" TargetMode="External"/><Relationship Id="rId37"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sesespem.edomex.gob.mx/sites/sesespem.edomex.gob.mx/files/files/Desarrollo_econ%C3%B3mico_local2020.pdf" TargetMode="External"/><Relationship Id="rId23" Type="http://schemas.openxmlformats.org/officeDocument/2006/relationships/hyperlink" Target="https://d22bbllmj4tvv8.cloudfront.net/54/a4/1aab2b234ae995d1dc1c720ba436/capability-model-definitions-spanish-final.pdf"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cielo.sld.cu/pdf/rdir/v14n2/2306-9155-rdir-14-02-5.pdf" TargetMode="External"/><Relationship Id="rId4" Type="http://schemas.microsoft.com/office/2007/relationships/stylesWithEffects" Target="stylesWithEffects.xml"/><Relationship Id="rId9" Type="http://schemas.openxmlformats.org/officeDocument/2006/relationships/hyperlink" Target="mailto:adianezgp@unica.cu" TargetMode="External"/><Relationship Id="rId14" Type="http://schemas.openxmlformats.org/officeDocument/2006/relationships/hyperlink" Target="http://biblioteca.uab.edu.bo/cgi-bin/koha/opac-detail.pl?biblionumber=144813" TargetMode="External"/><Relationship Id="rId22" Type="http://schemas.openxmlformats.org/officeDocument/2006/relationships/hyperlink" Target="https://revistas.udg.co.cu/index.php/redel/article/view/767/1383"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E7FEC-9F7D-43C1-88B3-87CFCC64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5709</Words>
  <Characters>31404</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Yainely Dominguez Valle</dc:creator>
  <cp:lastModifiedBy>Fortuna Rodríguez Bernal</cp:lastModifiedBy>
  <cp:revision>5</cp:revision>
  <cp:lastPrinted>2024-07-11T20:55:00Z</cp:lastPrinted>
  <dcterms:created xsi:type="dcterms:W3CDTF">2024-03-16T17:45:00Z</dcterms:created>
  <dcterms:modified xsi:type="dcterms:W3CDTF">2024-07-11T20:56:00Z</dcterms:modified>
</cp:coreProperties>
</file>