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95" w:rsidRPr="003628A9" w:rsidRDefault="003628A9" w:rsidP="003628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28A9">
        <w:rPr>
          <w:rFonts w:ascii="Arial" w:hAnsi="Arial" w:cs="Arial"/>
          <w:b/>
          <w:noProof/>
          <w:sz w:val="24"/>
          <w:szCs w:val="24"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23785" cy="4107815"/>
            <wp:effectExtent l="19050" t="19050" r="24765" b="260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4107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8A9">
        <w:rPr>
          <w:rFonts w:ascii="Arial" w:hAnsi="Arial" w:cs="Arial"/>
          <w:b/>
          <w:sz w:val="24"/>
          <w:szCs w:val="24"/>
        </w:rPr>
        <w:t>Fig. 1:</w:t>
      </w:r>
      <w:r w:rsidRPr="003628A9">
        <w:rPr>
          <w:rFonts w:ascii="Arial" w:hAnsi="Arial" w:cs="Arial"/>
          <w:sz w:val="24"/>
          <w:szCs w:val="24"/>
        </w:rPr>
        <w:t xml:space="preserve"> Esquema interactivo</w:t>
      </w:r>
      <w:r w:rsidR="00D60983">
        <w:rPr>
          <w:rFonts w:ascii="Arial" w:hAnsi="Arial" w:cs="Arial"/>
          <w:sz w:val="24"/>
          <w:szCs w:val="24"/>
        </w:rPr>
        <w:t>-vivencial</w:t>
      </w:r>
      <w:r w:rsidRPr="003628A9">
        <w:rPr>
          <w:rFonts w:ascii="Arial" w:hAnsi="Arial" w:cs="Arial"/>
          <w:sz w:val="24"/>
          <w:szCs w:val="24"/>
        </w:rPr>
        <w:t xml:space="preserve"> del proceso lector </w:t>
      </w:r>
      <w:r w:rsidRPr="003628A9">
        <w:rPr>
          <w:rFonts w:ascii="Arial" w:hAnsi="Arial" w:cs="Arial"/>
          <w:i/>
          <w:sz w:val="24"/>
          <w:szCs w:val="24"/>
        </w:rPr>
        <w:t xml:space="preserve">(Fuente: Los autores, Acosta, I; Duarte, O, 2017: </w:t>
      </w:r>
      <w:r w:rsidRPr="003628A9">
        <w:rPr>
          <w:rFonts w:ascii="Arial" w:hAnsi="Arial" w:cs="Arial"/>
          <w:sz w:val="24"/>
          <w:szCs w:val="24"/>
        </w:rPr>
        <w:t>Ver: Polanco, J. L. 2013</w:t>
      </w:r>
      <w:r w:rsidR="00D60983">
        <w:rPr>
          <w:rFonts w:ascii="Arial" w:hAnsi="Arial" w:cs="Arial"/>
          <w:sz w:val="24"/>
          <w:szCs w:val="24"/>
        </w:rPr>
        <w:t xml:space="preserve"> y </w:t>
      </w:r>
      <w:r w:rsidRPr="003628A9">
        <w:rPr>
          <w:rFonts w:ascii="Arial" w:hAnsi="Arial" w:cs="Arial"/>
          <w:sz w:val="24"/>
          <w:szCs w:val="24"/>
        </w:rPr>
        <w:t>Álvarez-Álvarez, C. y Díez, J. 2014)</w:t>
      </w:r>
      <w:bookmarkStart w:id="0" w:name="_GoBack"/>
      <w:bookmarkEnd w:id="0"/>
    </w:p>
    <w:sectPr w:rsidR="008E5895" w:rsidRPr="003628A9" w:rsidSect="00D60983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57"/>
    <w:rsid w:val="003628A9"/>
    <w:rsid w:val="008E5895"/>
    <w:rsid w:val="00AB1257"/>
    <w:rsid w:val="00D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3F4C-6A3C-4660-B5A6-297607A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Acosta Gomez</dc:creator>
  <cp:keywords/>
  <dc:description/>
  <cp:lastModifiedBy>Israel Acosta Gomez</cp:lastModifiedBy>
  <cp:revision>4</cp:revision>
  <dcterms:created xsi:type="dcterms:W3CDTF">2017-03-21T21:46:00Z</dcterms:created>
  <dcterms:modified xsi:type="dcterms:W3CDTF">2017-03-21T21:51:00Z</dcterms:modified>
</cp:coreProperties>
</file>